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EA" w:rsidRDefault="009A2592" w:rsidP="00931EEA">
      <w:pPr>
        <w:shd w:val="clear" w:color="auto" w:fill="FFFFFF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№9</w:t>
      </w:r>
    </w:p>
    <w:p w:rsidR="00931EEA" w:rsidRPr="00C9131A" w:rsidRDefault="00931EEA" w:rsidP="00931EEA">
      <w:pPr>
        <w:shd w:val="clear" w:color="auto" w:fill="FFFFFF"/>
        <w:jc w:val="right"/>
      </w:pPr>
      <w:r>
        <w:rPr>
          <w:bCs/>
          <w:sz w:val="24"/>
          <w:szCs w:val="24"/>
        </w:rPr>
        <w:t>к Приложению №12</w:t>
      </w:r>
      <w:r w:rsidRPr="00C9131A">
        <w:rPr>
          <w:bCs/>
          <w:sz w:val="24"/>
          <w:szCs w:val="24"/>
        </w:rPr>
        <w:t xml:space="preserve"> </w:t>
      </w:r>
    </w:p>
    <w:p w:rsidR="00931EEA" w:rsidRPr="00C9131A" w:rsidRDefault="00931EEA" w:rsidP="00931EEA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931EEA" w:rsidRPr="00C9131A" w:rsidRDefault="00931EEA" w:rsidP="00931EEA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931EEA" w:rsidRPr="00C9131A" w:rsidRDefault="00931EEA" w:rsidP="00931EEA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 проведении контроля объемов, сроков, качества</w:t>
      </w:r>
    </w:p>
    <w:p w:rsidR="00931EEA" w:rsidRPr="00C9131A" w:rsidRDefault="00931EEA" w:rsidP="00931EEA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931EEA" w:rsidRPr="00C9131A" w:rsidRDefault="00931EEA" w:rsidP="00931EEA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по обязательному медицинскому страхованию</w:t>
      </w:r>
    </w:p>
    <w:p w:rsidR="00931EEA" w:rsidRPr="00C9131A" w:rsidRDefault="00931EEA" w:rsidP="00931EEA">
      <w:pPr>
        <w:shd w:val="clear" w:color="auto" w:fill="FFFFFF"/>
        <w:spacing w:line="288" w:lineRule="auto"/>
        <w:jc w:val="right"/>
        <w:rPr>
          <w:b/>
          <w:bCs/>
          <w:sz w:val="28"/>
          <w:szCs w:val="28"/>
        </w:rPr>
      </w:pPr>
    </w:p>
    <w:p w:rsidR="00931EEA" w:rsidRPr="00C9131A" w:rsidRDefault="00931EEA" w:rsidP="00931EEA">
      <w:pPr>
        <w:shd w:val="clear" w:color="auto" w:fill="FFFFFF"/>
        <w:spacing w:line="288" w:lineRule="auto"/>
        <w:jc w:val="center"/>
        <w:rPr>
          <w:b/>
          <w:sz w:val="28"/>
          <w:szCs w:val="28"/>
        </w:rPr>
      </w:pPr>
      <w:r w:rsidRPr="00C9131A">
        <w:rPr>
          <w:b/>
          <w:sz w:val="28"/>
          <w:szCs w:val="28"/>
        </w:rPr>
        <w:t>Структура</w:t>
      </w:r>
      <w:r w:rsidRPr="00C9131A">
        <w:rPr>
          <w:b/>
          <w:sz w:val="28"/>
        </w:rPr>
        <w:t xml:space="preserve"> файла реестра актов КОСКУ (результатов </w:t>
      </w:r>
      <w:r w:rsidRPr="00C9131A">
        <w:rPr>
          <w:b/>
          <w:sz w:val="28"/>
          <w:szCs w:val="28"/>
        </w:rPr>
        <w:t>проведения</w:t>
      </w:r>
      <w:r w:rsidRPr="00C9131A">
        <w:rPr>
          <w:b/>
          <w:sz w:val="28"/>
        </w:rPr>
        <w:t xml:space="preserve"> контроля объемов, сроков, качества и условий предоставления медицинской помощи) по реестрам счетов медицинских организаций </w:t>
      </w:r>
      <w:r w:rsidRPr="00C9131A">
        <w:rPr>
          <w:b/>
          <w:sz w:val="28"/>
          <w:szCs w:val="28"/>
        </w:rPr>
        <w:t>в рамках Территориальной программы обязательного медицинского страхования Республики Карелия</w:t>
      </w:r>
    </w:p>
    <w:p w:rsidR="00931EEA" w:rsidRPr="00C9131A" w:rsidRDefault="00931EEA" w:rsidP="00931EEA">
      <w:pPr>
        <w:shd w:val="clear" w:color="auto" w:fill="FFFFFF"/>
        <w:spacing w:line="288" w:lineRule="auto"/>
        <w:jc w:val="both"/>
        <w:rPr>
          <w:b/>
          <w:sz w:val="28"/>
          <w:szCs w:val="28"/>
        </w:rPr>
      </w:pPr>
    </w:p>
    <w:p w:rsidR="00931EEA" w:rsidRPr="00C9131A" w:rsidRDefault="00931EEA" w:rsidP="00931EEA">
      <w:pPr>
        <w:pStyle w:val="OTRNormal0"/>
        <w:numPr>
          <w:ilvl w:val="0"/>
          <w:numId w:val="2"/>
        </w:numPr>
        <w:shd w:val="clear" w:color="auto" w:fill="FFFFFF"/>
        <w:ind w:left="0" w:firstLine="709"/>
      </w:pPr>
      <w:r w:rsidRPr="00C9131A">
        <w:rPr>
          <w:sz w:val="28"/>
          <w:szCs w:val="28"/>
        </w:rPr>
        <w:t xml:space="preserve">Результаты проведения контроля объемов, сроков, качества и условий предоставления медицинской помощи (далее – результаты экспертизы) реестров счетов передаются </w:t>
      </w:r>
      <w:r w:rsidRPr="00C9131A">
        <w:rPr>
          <w:sz w:val="28"/>
          <w:szCs w:val="28"/>
          <w:u w:val="single"/>
        </w:rPr>
        <w:t xml:space="preserve">в одном файле за один отчетный месяц в году. </w:t>
      </w:r>
    </w:p>
    <w:p w:rsidR="00931EEA" w:rsidRPr="00C9131A" w:rsidRDefault="00931EEA" w:rsidP="00931EEA">
      <w:pPr>
        <w:pStyle w:val="OTRNormal0"/>
        <w:shd w:val="clear" w:color="auto" w:fill="FFFFFF"/>
        <w:ind w:firstLine="709"/>
      </w:pPr>
      <w:r w:rsidRPr="00C9131A">
        <w:rPr>
          <w:sz w:val="28"/>
          <w:szCs w:val="28"/>
        </w:rPr>
        <w:t>2. Информационный файл передается в формате XML с кодовой страницей Windows-1251.</w:t>
      </w:r>
    </w:p>
    <w:p w:rsidR="00931EEA" w:rsidRPr="00C9131A" w:rsidRDefault="00931EEA" w:rsidP="00931EEA">
      <w:pPr>
        <w:shd w:val="clear" w:color="auto" w:fill="FFFFFF"/>
        <w:ind w:firstLine="720"/>
        <w:jc w:val="both"/>
      </w:pPr>
      <w:r w:rsidRPr="00C9131A">
        <w:rPr>
          <w:sz w:val="28"/>
          <w:szCs w:val="28"/>
        </w:rPr>
        <w:t xml:space="preserve">Файл должен быть упакован в архив формата </w:t>
      </w:r>
      <w:r w:rsidRPr="00C9131A">
        <w:rPr>
          <w:sz w:val="28"/>
          <w:szCs w:val="28"/>
          <w:lang w:val="en-US"/>
        </w:rPr>
        <w:t>ZIP</w:t>
      </w:r>
      <w:r w:rsidRPr="00C9131A">
        <w:rPr>
          <w:sz w:val="28"/>
          <w:szCs w:val="28"/>
        </w:rPr>
        <w:t xml:space="preserve"> (расширение архива </w:t>
      </w:r>
      <w:r w:rsidRPr="00C9131A">
        <w:rPr>
          <w:sz w:val="28"/>
          <w:szCs w:val="28"/>
          <w:lang w:val="en-US"/>
        </w:rPr>
        <w:t>ZIP</w:t>
      </w:r>
      <w:r w:rsidRPr="00C9131A">
        <w:rPr>
          <w:sz w:val="28"/>
          <w:szCs w:val="28"/>
        </w:rPr>
        <w:t>).</w:t>
      </w:r>
    </w:p>
    <w:p w:rsidR="00931EEA" w:rsidRPr="00C9131A" w:rsidRDefault="00931EEA" w:rsidP="00931EEA">
      <w:pPr>
        <w:shd w:val="clear" w:color="auto" w:fill="FFFFFF"/>
        <w:ind w:firstLine="720"/>
        <w:jc w:val="both"/>
      </w:pPr>
      <w:r w:rsidRPr="00C9131A">
        <w:rPr>
          <w:sz w:val="28"/>
          <w:szCs w:val="28"/>
        </w:rPr>
        <w:t>Имя файла данных формируется по следующему принципу:</w:t>
      </w:r>
    </w:p>
    <w:p w:rsidR="00931EEA" w:rsidRPr="00C9131A" w:rsidRDefault="00931EEA" w:rsidP="00931EEA">
      <w:pPr>
        <w:shd w:val="clear" w:color="auto" w:fill="FFFFFF"/>
        <w:ind w:firstLine="720"/>
      </w:pPr>
      <w:proofErr w:type="spellStart"/>
      <w:r w:rsidRPr="00C9131A">
        <w:rPr>
          <w:sz w:val="28"/>
          <w:szCs w:val="28"/>
          <w:lang w:val="en-US"/>
        </w:rPr>
        <w:t>RSNiT</w:t>
      </w:r>
      <w:proofErr w:type="spellEnd"/>
      <w:r w:rsidRPr="00C9131A">
        <w:rPr>
          <w:sz w:val="28"/>
          <w:szCs w:val="28"/>
        </w:rPr>
        <w:t>10_</w:t>
      </w:r>
      <w:r w:rsidRPr="00C9131A">
        <w:rPr>
          <w:sz w:val="28"/>
          <w:szCs w:val="28"/>
          <w:lang w:val="en-US"/>
        </w:rPr>
        <w:t>YYMMN</w:t>
      </w:r>
      <w:r w:rsidRPr="00C9131A">
        <w:rPr>
          <w:sz w:val="28"/>
          <w:szCs w:val="28"/>
        </w:rPr>
        <w:t>.</w:t>
      </w:r>
      <w:r w:rsidRPr="00C9131A">
        <w:rPr>
          <w:sz w:val="28"/>
          <w:szCs w:val="28"/>
          <w:lang w:val="en-US"/>
        </w:rPr>
        <w:t>XML</w:t>
      </w:r>
      <w:r w:rsidRPr="00C9131A">
        <w:rPr>
          <w:sz w:val="28"/>
          <w:szCs w:val="28"/>
        </w:rPr>
        <w:t>, где</w:t>
      </w:r>
    </w:p>
    <w:p w:rsidR="00931EEA" w:rsidRPr="00C9131A" w:rsidRDefault="00931EEA" w:rsidP="00931EEA">
      <w:pPr>
        <w:shd w:val="clear" w:color="auto" w:fill="FFFFFF"/>
        <w:ind w:firstLine="720"/>
        <w:rPr>
          <w:sz w:val="28"/>
          <w:szCs w:val="28"/>
        </w:rPr>
      </w:pPr>
    </w:p>
    <w:p w:rsidR="00931EEA" w:rsidRPr="00C9131A" w:rsidRDefault="00931EEA" w:rsidP="00931EEA">
      <w:pPr>
        <w:shd w:val="clear" w:color="auto" w:fill="FFFFFF"/>
        <w:ind w:firstLine="720"/>
        <w:rPr>
          <w:sz w:val="28"/>
          <w:szCs w:val="28"/>
        </w:rPr>
      </w:pPr>
    </w:p>
    <w:p w:rsidR="00931EEA" w:rsidRPr="00C9131A" w:rsidRDefault="00931EEA" w:rsidP="00931EEA">
      <w:pPr>
        <w:shd w:val="clear" w:color="auto" w:fill="FFFFFF"/>
        <w:ind w:firstLine="720"/>
      </w:pPr>
      <w:r w:rsidRPr="00C9131A">
        <w:rPr>
          <w:sz w:val="28"/>
          <w:szCs w:val="28"/>
          <w:lang w:val="en-US"/>
        </w:rPr>
        <w:t>R</w:t>
      </w:r>
      <w:r w:rsidRPr="00C9131A">
        <w:rPr>
          <w:sz w:val="28"/>
          <w:szCs w:val="28"/>
        </w:rPr>
        <w:t xml:space="preserve"> – </w:t>
      </w:r>
      <w:proofErr w:type="gramStart"/>
      <w:r w:rsidRPr="00C9131A">
        <w:rPr>
          <w:sz w:val="28"/>
          <w:szCs w:val="28"/>
        </w:rPr>
        <w:t>реквизит</w:t>
      </w:r>
      <w:proofErr w:type="gramEnd"/>
      <w:r w:rsidRPr="00C9131A">
        <w:rPr>
          <w:sz w:val="28"/>
          <w:szCs w:val="28"/>
        </w:rPr>
        <w:t>, определяющий тип файла с результатами экспертизы;</w:t>
      </w:r>
    </w:p>
    <w:p w:rsidR="00931EEA" w:rsidRPr="00C9131A" w:rsidRDefault="00931EEA" w:rsidP="00931EEA">
      <w:pPr>
        <w:shd w:val="clear" w:color="auto" w:fill="FFFFFF"/>
        <w:ind w:firstLine="720"/>
      </w:pPr>
      <w:r w:rsidRPr="00C9131A">
        <w:rPr>
          <w:sz w:val="28"/>
          <w:szCs w:val="28"/>
          <w:lang w:val="en-US"/>
        </w:rPr>
        <w:t>S</w:t>
      </w:r>
      <w:r w:rsidRPr="00C9131A">
        <w:rPr>
          <w:sz w:val="28"/>
          <w:szCs w:val="28"/>
          <w:vertAlign w:val="subscript"/>
        </w:rPr>
        <w:t xml:space="preserve"> </w:t>
      </w:r>
      <w:r w:rsidRPr="00C9131A">
        <w:rPr>
          <w:sz w:val="28"/>
          <w:szCs w:val="28"/>
        </w:rPr>
        <w:t>– реквизит, определяющий организацию отправителя – страховую медицинскую организацию;</w:t>
      </w:r>
    </w:p>
    <w:p w:rsidR="00931EEA" w:rsidRPr="00C9131A" w:rsidRDefault="00931EEA" w:rsidP="00931EEA">
      <w:pPr>
        <w:shd w:val="clear" w:color="auto" w:fill="FFFFFF"/>
        <w:ind w:left="1260" w:hanging="540"/>
      </w:pPr>
      <w:r w:rsidRPr="00C9131A">
        <w:rPr>
          <w:sz w:val="28"/>
          <w:szCs w:val="28"/>
          <w:lang w:val="en-US"/>
        </w:rPr>
        <w:t>N</w:t>
      </w:r>
      <w:r w:rsidRPr="00C9131A">
        <w:rPr>
          <w:sz w:val="28"/>
          <w:szCs w:val="28"/>
          <w:vertAlign w:val="subscript"/>
          <w:lang w:val="en-US"/>
        </w:rPr>
        <w:t>i</w:t>
      </w:r>
      <w:r w:rsidRPr="00C9131A">
        <w:rPr>
          <w:sz w:val="28"/>
          <w:szCs w:val="28"/>
        </w:rPr>
        <w:t xml:space="preserve"> – реестровый номер СМО;</w:t>
      </w:r>
    </w:p>
    <w:p w:rsidR="00931EEA" w:rsidRPr="00C9131A" w:rsidRDefault="00931EEA" w:rsidP="00931EEA">
      <w:pPr>
        <w:shd w:val="clear" w:color="auto" w:fill="FFFFFF"/>
        <w:ind w:left="1260" w:hanging="540"/>
      </w:pPr>
      <w:r w:rsidRPr="00C9131A">
        <w:rPr>
          <w:sz w:val="28"/>
          <w:szCs w:val="28"/>
          <w:lang w:val="en-US"/>
        </w:rPr>
        <w:t>T</w:t>
      </w:r>
      <w:r w:rsidRPr="00C9131A">
        <w:rPr>
          <w:sz w:val="28"/>
          <w:szCs w:val="28"/>
        </w:rPr>
        <w:t>10 - реквизит, определяющий организацию получателя – ТФОМС РК;</w:t>
      </w:r>
    </w:p>
    <w:p w:rsidR="00931EEA" w:rsidRPr="00C9131A" w:rsidRDefault="00931EEA" w:rsidP="00931EEA">
      <w:pPr>
        <w:shd w:val="clear" w:color="auto" w:fill="FFFFFF"/>
        <w:ind w:firstLine="720"/>
        <w:jc w:val="both"/>
      </w:pPr>
      <w:proofErr w:type="gramStart"/>
      <w:r w:rsidRPr="00C9131A">
        <w:rPr>
          <w:sz w:val="28"/>
          <w:szCs w:val="28"/>
        </w:rPr>
        <w:t xml:space="preserve">YYMM – отчётные год (две последние цифры года) и месяц </w:t>
      </w:r>
      <w:r w:rsidRPr="00E5063D">
        <w:rPr>
          <w:sz w:val="28"/>
          <w:szCs w:val="28"/>
        </w:rPr>
        <w:t>(01,02,...,12), в отчетный месяц включаются сведения об актах КОСКУ, полученны</w:t>
      </w:r>
      <w:r w:rsidR="00E5063D" w:rsidRPr="00E5063D">
        <w:rPr>
          <w:sz w:val="28"/>
          <w:szCs w:val="28"/>
        </w:rPr>
        <w:t>х</w:t>
      </w:r>
      <w:r w:rsidRPr="00E5063D">
        <w:rPr>
          <w:sz w:val="28"/>
          <w:szCs w:val="28"/>
        </w:rPr>
        <w:t xml:space="preserve"> в отчетный месяц, но которые СМО не успела внести в свою ИС и включить в </w:t>
      </w:r>
      <w:r w:rsidR="00545032" w:rsidRPr="00E5063D">
        <w:rPr>
          <w:sz w:val="28"/>
          <w:szCs w:val="28"/>
          <w:lang w:val="en-US"/>
        </w:rPr>
        <w:t>XML</w:t>
      </w:r>
      <w:r w:rsidRPr="00E5063D">
        <w:rPr>
          <w:sz w:val="28"/>
          <w:szCs w:val="28"/>
        </w:rPr>
        <w:t>-файл могут быть поданы следующий отчетный период.</w:t>
      </w:r>
      <w:proofErr w:type="gramEnd"/>
    </w:p>
    <w:p w:rsidR="00931EEA" w:rsidRPr="00C9131A" w:rsidRDefault="00931EEA" w:rsidP="00931EEA">
      <w:pPr>
        <w:pStyle w:val="af3"/>
        <w:widowControl/>
        <w:numPr>
          <w:ilvl w:val="0"/>
          <w:numId w:val="3"/>
        </w:numPr>
        <w:shd w:val="clear" w:color="auto" w:fill="FFFFFF"/>
        <w:autoSpaceDE/>
        <w:spacing w:before="40" w:after="40" w:line="360" w:lineRule="auto"/>
        <w:jc w:val="both"/>
      </w:pPr>
      <w:r w:rsidRPr="00C9131A">
        <w:rPr>
          <w:sz w:val="28"/>
          <w:szCs w:val="28"/>
        </w:rPr>
        <w:t xml:space="preserve">N </w:t>
      </w:r>
      <w:r w:rsidRPr="00C9131A">
        <w:rPr>
          <w:sz w:val="28"/>
          <w:szCs w:val="28"/>
        </w:rPr>
        <w:tab/>
      </w:r>
      <w:r w:rsidRPr="00C9131A">
        <w:rPr>
          <w:sz w:val="28"/>
          <w:szCs w:val="28"/>
        </w:rPr>
        <w:tab/>
        <w:t>– порядковый номер пакета.</w:t>
      </w:r>
    </w:p>
    <w:p w:rsidR="00931EEA" w:rsidRPr="00C9131A" w:rsidRDefault="00931EEA" w:rsidP="00931EEA">
      <w:pPr>
        <w:shd w:val="clear" w:color="auto" w:fill="FFFFFF"/>
        <w:ind w:firstLine="720"/>
      </w:pPr>
      <w:r w:rsidRPr="00C9131A">
        <w:rPr>
          <w:sz w:val="28"/>
          <w:szCs w:val="28"/>
        </w:rPr>
        <w:t xml:space="preserve">Состав </w:t>
      </w:r>
      <w:proofErr w:type="gramStart"/>
      <w:r w:rsidRPr="00C9131A">
        <w:rPr>
          <w:sz w:val="28"/>
          <w:szCs w:val="28"/>
        </w:rPr>
        <w:t>пакета результатов экспертизы реестра счета</w:t>
      </w:r>
      <w:proofErr w:type="gramEnd"/>
      <w:r w:rsidRPr="00C9131A">
        <w:rPr>
          <w:sz w:val="28"/>
          <w:szCs w:val="28"/>
        </w:rPr>
        <w:t xml:space="preserve"> представлен в Т</w:t>
      </w:r>
      <w:r w:rsidRPr="00C9131A">
        <w:rPr>
          <w:rFonts w:eastAsia="MS Mincho"/>
          <w:sz w:val="28"/>
          <w:szCs w:val="28"/>
        </w:rPr>
        <w:t>аблице 1.</w:t>
      </w:r>
    </w:p>
    <w:p w:rsidR="00931EEA" w:rsidRPr="00C9131A" w:rsidRDefault="00931EEA" w:rsidP="00931EEA">
      <w:pPr>
        <w:pStyle w:val="af5"/>
        <w:shd w:val="clear" w:color="auto" w:fill="FFFFFF"/>
      </w:pPr>
      <w:r w:rsidRPr="00C9131A">
        <w:rPr>
          <w:sz w:val="28"/>
          <w:szCs w:val="28"/>
        </w:rPr>
        <w:t>3. При осуществлении информационного обмена на программных средствах организации - получателя производится автоматизированный форматно-логический контроль (далее - ФЛК):</w:t>
      </w:r>
    </w:p>
    <w:p w:rsidR="00931EEA" w:rsidRPr="00C9131A" w:rsidRDefault="00931EEA" w:rsidP="00931EEA">
      <w:pPr>
        <w:widowControl w:val="0"/>
        <w:shd w:val="clear" w:color="auto" w:fill="FFFFFF"/>
        <w:autoSpaceDE w:val="0"/>
        <w:ind w:firstLine="720"/>
        <w:jc w:val="both"/>
      </w:pPr>
      <w:r w:rsidRPr="00C9131A">
        <w:rPr>
          <w:sz w:val="28"/>
          <w:szCs w:val="28"/>
        </w:rPr>
        <w:t>- возможности распаковки архивного файла без ошибок стандартными методами;</w:t>
      </w:r>
    </w:p>
    <w:p w:rsidR="00931EEA" w:rsidRPr="00C9131A" w:rsidRDefault="00931EEA" w:rsidP="00931EEA">
      <w:pPr>
        <w:widowControl w:val="0"/>
        <w:shd w:val="clear" w:color="auto" w:fill="FFFFFF"/>
        <w:autoSpaceDE w:val="0"/>
        <w:ind w:firstLine="720"/>
        <w:jc w:val="both"/>
      </w:pPr>
      <w:r w:rsidRPr="00C9131A">
        <w:rPr>
          <w:sz w:val="28"/>
          <w:szCs w:val="28"/>
        </w:rPr>
        <w:lastRenderedPageBreak/>
        <w:t>- наличия в архивном файле обязательных файлов информационного обмена;</w:t>
      </w:r>
    </w:p>
    <w:p w:rsidR="00931EEA" w:rsidRPr="00C9131A" w:rsidRDefault="00931EEA" w:rsidP="00931EEA">
      <w:pPr>
        <w:widowControl w:val="0"/>
        <w:shd w:val="clear" w:color="auto" w:fill="FFFFFF"/>
        <w:autoSpaceDE w:val="0"/>
        <w:ind w:firstLine="720"/>
        <w:jc w:val="both"/>
      </w:pPr>
      <w:r w:rsidRPr="00C9131A">
        <w:rPr>
          <w:sz w:val="28"/>
          <w:szCs w:val="28"/>
        </w:rPr>
        <w:t>- отсутствия в архиве файлов, не относящихся к предмету информационного обмена;</w:t>
      </w:r>
    </w:p>
    <w:p w:rsidR="00931EEA" w:rsidRPr="00C9131A" w:rsidRDefault="00931EEA" w:rsidP="00931EEA">
      <w:pPr>
        <w:widowControl w:val="0"/>
        <w:shd w:val="clear" w:color="auto" w:fill="FFFFFF"/>
        <w:autoSpaceDE w:val="0"/>
        <w:ind w:firstLine="720"/>
        <w:jc w:val="both"/>
      </w:pPr>
      <w:r w:rsidRPr="00C9131A">
        <w:rPr>
          <w:sz w:val="28"/>
          <w:szCs w:val="28"/>
        </w:rPr>
        <w:t>- соответствия файлов установленным форматам;</w:t>
      </w:r>
    </w:p>
    <w:p w:rsidR="00931EEA" w:rsidRPr="00C9131A" w:rsidRDefault="00931EEA" w:rsidP="00931EEA">
      <w:pPr>
        <w:shd w:val="clear" w:color="auto" w:fill="FFFFFF"/>
        <w:ind w:firstLine="720"/>
        <w:jc w:val="both"/>
      </w:pPr>
      <w:r w:rsidRPr="00C9131A">
        <w:rPr>
          <w:rFonts w:eastAsia="MS Mincho"/>
          <w:sz w:val="28"/>
          <w:szCs w:val="28"/>
        </w:rPr>
        <w:t>Результаты ФЛК должны доводиться в виде протокола ФЛК. Структура файла приведена в Таблице 2.</w:t>
      </w:r>
    </w:p>
    <w:p w:rsidR="00931EEA" w:rsidRPr="00C9131A" w:rsidRDefault="00931EEA" w:rsidP="00931EEA">
      <w:pPr>
        <w:shd w:val="clear" w:color="auto" w:fill="FFFFFF"/>
        <w:ind w:firstLine="720"/>
        <w:jc w:val="both"/>
      </w:pPr>
      <w:r w:rsidRPr="00C9131A">
        <w:rPr>
          <w:sz w:val="28"/>
          <w:szCs w:val="28"/>
        </w:rPr>
        <w:t xml:space="preserve">Следует учитывать, что некоторые символы в файле формата </w:t>
      </w:r>
      <w:r w:rsidRPr="00C9131A">
        <w:rPr>
          <w:sz w:val="28"/>
          <w:szCs w:val="28"/>
          <w:lang w:val="en-US"/>
        </w:rPr>
        <w:t>XML</w:t>
      </w:r>
      <w:r w:rsidRPr="00C9131A">
        <w:rPr>
          <w:sz w:val="28"/>
          <w:szCs w:val="28"/>
        </w:rPr>
        <w:t xml:space="preserve"> кодируются следующим образом:</w:t>
      </w:r>
    </w:p>
    <w:p w:rsidR="00931EEA" w:rsidRPr="00C9131A" w:rsidRDefault="00931EEA" w:rsidP="00931EEA">
      <w:pPr>
        <w:shd w:val="clear" w:color="auto" w:fill="FFFFFF"/>
        <w:ind w:firstLine="720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5"/>
        <w:gridCol w:w="2873"/>
      </w:tblGrid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</w:rPr>
              <w:t>Символ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</w:rPr>
              <w:t>Способ кодирования</w:t>
            </w:r>
          </w:p>
        </w:tc>
      </w:tr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28"/>
                <w:szCs w:val="28"/>
              </w:rPr>
              <w:t>двойная кавычка</w:t>
            </w:r>
            <w:proofErr w:type="gramStart"/>
            <w:r w:rsidRPr="00C9131A">
              <w:rPr>
                <w:sz w:val="28"/>
                <w:szCs w:val="28"/>
              </w:rPr>
              <w:t xml:space="preserve"> (")</w:t>
            </w:r>
            <w:proofErr w:type="gramEnd"/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</w:rPr>
              <w:t>&amp;</w:t>
            </w:r>
            <w:proofErr w:type="spellStart"/>
            <w:r w:rsidRPr="00C9131A">
              <w:rPr>
                <w:sz w:val="28"/>
                <w:szCs w:val="28"/>
                <w:lang w:val="en-US"/>
              </w:rPr>
              <w:t>quot</w:t>
            </w:r>
            <w:proofErr w:type="spellEnd"/>
            <w:r w:rsidRPr="00C9131A">
              <w:rPr>
                <w:sz w:val="28"/>
                <w:szCs w:val="28"/>
              </w:rPr>
              <w:t>;</w:t>
            </w:r>
          </w:p>
        </w:tc>
      </w:tr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28"/>
                <w:szCs w:val="28"/>
              </w:rPr>
              <w:t>одинарная кавычка</w:t>
            </w:r>
            <w:proofErr w:type="gramStart"/>
            <w:r w:rsidRPr="00C9131A">
              <w:rPr>
                <w:sz w:val="28"/>
                <w:szCs w:val="28"/>
              </w:rPr>
              <w:t xml:space="preserve"> (')</w:t>
            </w:r>
            <w:proofErr w:type="gramEnd"/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</w:rPr>
              <w:t>&amp;</w:t>
            </w:r>
            <w:proofErr w:type="spellStart"/>
            <w:r w:rsidRPr="00C9131A">
              <w:rPr>
                <w:sz w:val="28"/>
                <w:szCs w:val="28"/>
                <w:lang w:val="en-US"/>
              </w:rPr>
              <w:t>apos</w:t>
            </w:r>
            <w:proofErr w:type="spellEnd"/>
            <w:r w:rsidRPr="00C9131A">
              <w:rPr>
                <w:sz w:val="28"/>
                <w:szCs w:val="28"/>
              </w:rPr>
              <w:t>;</w:t>
            </w:r>
          </w:p>
        </w:tc>
      </w:tr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28"/>
                <w:szCs w:val="28"/>
              </w:rPr>
              <w:t>левая угловая скобка</w:t>
            </w:r>
            <w:proofErr w:type="gramStart"/>
            <w:r w:rsidRPr="00C9131A">
              <w:rPr>
                <w:sz w:val="28"/>
                <w:szCs w:val="28"/>
              </w:rPr>
              <w:t xml:space="preserve"> ("&lt;")</w:t>
            </w:r>
            <w:proofErr w:type="gramEnd"/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</w:rPr>
              <w:t>&amp;</w:t>
            </w:r>
            <w:proofErr w:type="spellStart"/>
            <w:r w:rsidRPr="00C9131A">
              <w:rPr>
                <w:sz w:val="28"/>
                <w:szCs w:val="28"/>
                <w:lang w:val="en-US"/>
              </w:rPr>
              <w:t>lt</w:t>
            </w:r>
            <w:proofErr w:type="spellEnd"/>
            <w:r w:rsidRPr="00C9131A">
              <w:rPr>
                <w:sz w:val="28"/>
                <w:szCs w:val="28"/>
              </w:rPr>
              <w:t>;</w:t>
            </w:r>
          </w:p>
        </w:tc>
      </w:tr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28"/>
                <w:szCs w:val="28"/>
              </w:rPr>
              <w:t>правая угловая скобка</w:t>
            </w:r>
            <w:proofErr w:type="gramStart"/>
            <w:r w:rsidRPr="00C9131A">
              <w:rPr>
                <w:sz w:val="28"/>
                <w:szCs w:val="28"/>
                <w:lang w:val="en-US"/>
              </w:rPr>
              <w:t xml:space="preserve"> ("&gt;")</w:t>
            </w:r>
            <w:proofErr w:type="gramEnd"/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  <w:lang w:val="en-US"/>
              </w:rPr>
              <w:t>&amp;</w:t>
            </w:r>
            <w:proofErr w:type="spellStart"/>
            <w:r w:rsidRPr="00C9131A">
              <w:rPr>
                <w:sz w:val="28"/>
                <w:szCs w:val="28"/>
                <w:lang w:val="en-US"/>
              </w:rPr>
              <w:t>gt</w:t>
            </w:r>
            <w:proofErr w:type="spellEnd"/>
            <w:r w:rsidRPr="00C9131A">
              <w:rPr>
                <w:sz w:val="28"/>
                <w:szCs w:val="28"/>
                <w:lang w:val="en-US"/>
              </w:rPr>
              <w:t>;</w:t>
            </w:r>
          </w:p>
        </w:tc>
      </w:tr>
      <w:tr w:rsidR="00931EEA" w:rsidRPr="00C9131A" w:rsidTr="00A3589F">
        <w:trPr>
          <w:jc w:val="center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28"/>
                <w:szCs w:val="28"/>
              </w:rPr>
              <w:t>амперсант</w:t>
            </w:r>
            <w:proofErr w:type="gramStart"/>
            <w:r w:rsidRPr="00C9131A">
              <w:rPr>
                <w:sz w:val="28"/>
                <w:szCs w:val="28"/>
                <w:lang w:val="en-US"/>
              </w:rPr>
              <w:t xml:space="preserve"> ("&amp;")</w:t>
            </w:r>
            <w:proofErr w:type="gramEnd"/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28"/>
                <w:szCs w:val="28"/>
                <w:lang w:val="en-US"/>
              </w:rPr>
              <w:t>&amp;amp;</w:t>
            </w:r>
          </w:p>
        </w:tc>
      </w:tr>
    </w:tbl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0"/>
      </w:pPr>
      <w:r w:rsidRPr="00C9131A">
        <w:rPr>
          <w:sz w:val="28"/>
          <w:szCs w:val="28"/>
        </w:rPr>
        <w:t xml:space="preserve">Файл </w:t>
      </w:r>
      <w:r w:rsidRPr="00C9131A">
        <w:rPr>
          <w:sz w:val="28"/>
          <w:szCs w:val="28"/>
          <w:lang w:val="en-US"/>
        </w:rPr>
        <w:t>XML</w:t>
      </w:r>
      <w:r w:rsidRPr="00C9131A">
        <w:rPr>
          <w:sz w:val="28"/>
          <w:szCs w:val="28"/>
        </w:rPr>
        <w:t xml:space="preserve"> должен строиться на основе элементов (тегов), использование атрибутов не допускается.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proofErr w:type="gramStart"/>
      <w:r w:rsidRPr="00C9131A">
        <w:rPr>
          <w:sz w:val="28"/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 элемента он не передается.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М – реквизит, определяющий множественность данных, может добавляться к указанным выше символам.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 xml:space="preserve">В столбце «Формат» для каждого элемента указывается – символ формата, а вслед за ним в круглых скобках – максимальная длина значения элемента. 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Символы формата соответствуют вышеописанным обозначениям: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T – &lt;текст&gt;;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>N – &lt;число&gt;, где разделителем дробной части является точка;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</w:rPr>
        <w:t xml:space="preserve">D – &lt;дата&gt; в формате </w:t>
      </w:r>
      <w:r w:rsidRPr="00C9131A">
        <w:rPr>
          <w:b/>
          <w:sz w:val="28"/>
          <w:szCs w:val="28"/>
        </w:rPr>
        <w:t>ГГГГ-ММ-ДД</w:t>
      </w:r>
      <w:r w:rsidRPr="00C9131A">
        <w:rPr>
          <w:sz w:val="28"/>
          <w:szCs w:val="28"/>
        </w:rPr>
        <w:t>;</w:t>
      </w:r>
    </w:p>
    <w:p w:rsidR="00931EEA" w:rsidRPr="00C9131A" w:rsidRDefault="00931EEA" w:rsidP="00931EEA">
      <w:pPr>
        <w:pStyle w:val="127"/>
        <w:widowControl w:val="0"/>
        <w:shd w:val="clear" w:color="auto" w:fill="FFFFFF"/>
        <w:spacing w:before="0" w:after="0"/>
        <w:ind w:firstLine="709"/>
      </w:pPr>
      <w:r w:rsidRPr="00C9131A">
        <w:rPr>
          <w:sz w:val="28"/>
          <w:szCs w:val="28"/>
          <w:lang w:val="en-US"/>
        </w:rPr>
        <w:t>S</w:t>
      </w:r>
      <w:r w:rsidRPr="00C9131A">
        <w:rPr>
          <w:sz w:val="28"/>
          <w:szCs w:val="28"/>
        </w:rPr>
        <w:t xml:space="preserve"> – &lt;</w:t>
      </w:r>
      <w:proofErr w:type="gramStart"/>
      <w:r w:rsidRPr="00C9131A">
        <w:rPr>
          <w:sz w:val="28"/>
          <w:szCs w:val="28"/>
        </w:rPr>
        <w:t>элемент</w:t>
      </w:r>
      <w:proofErr w:type="gramEnd"/>
      <w:r w:rsidRPr="00C9131A">
        <w:rPr>
          <w:sz w:val="28"/>
          <w:szCs w:val="28"/>
        </w:rPr>
        <w:t>&gt; составной элемент, описывается отдельно.</w:t>
      </w:r>
    </w:p>
    <w:p w:rsidR="00931EEA" w:rsidRPr="00C9131A" w:rsidRDefault="00931EEA" w:rsidP="00931EEA">
      <w:pPr>
        <w:widowControl w:val="0"/>
        <w:shd w:val="clear" w:color="auto" w:fill="FFFFFF"/>
        <w:ind w:firstLine="709"/>
      </w:pPr>
      <w:r w:rsidRPr="00C9131A">
        <w:rPr>
          <w:sz w:val="28"/>
          <w:szCs w:val="28"/>
        </w:rPr>
        <w:t>В столбце «Наименование» указывается наименование элемента.</w:t>
      </w:r>
    </w:p>
    <w:p w:rsidR="00931EEA" w:rsidRPr="00C9131A" w:rsidRDefault="00931EEA" w:rsidP="00931EEA">
      <w:pPr>
        <w:widowControl w:val="0"/>
        <w:shd w:val="clear" w:color="auto" w:fill="FFFFFF"/>
        <w:ind w:firstLine="709"/>
        <w:rPr>
          <w:sz w:val="28"/>
          <w:szCs w:val="28"/>
        </w:rPr>
      </w:pPr>
      <w:r w:rsidRPr="00C9131A">
        <w:rPr>
          <w:sz w:val="28"/>
          <w:szCs w:val="28"/>
        </w:rPr>
        <w:t>В столбце «Дополнительная информация» указываются правила заполнения элементов.</w:t>
      </w:r>
    </w:p>
    <w:p w:rsidR="00931EEA" w:rsidRPr="00C9131A" w:rsidRDefault="00931EEA" w:rsidP="00931EEA">
      <w:pPr>
        <w:sectPr w:rsidR="00931EEA" w:rsidRPr="00C9131A">
          <w:headerReference w:type="even" r:id="rId7"/>
          <w:headerReference w:type="default" r:id="rId8"/>
          <w:headerReference w:type="first" r:id="rId9"/>
          <w:pgSz w:w="11906" w:h="16838"/>
          <w:pgMar w:top="1134" w:right="850" w:bottom="1134" w:left="1701" w:header="708" w:footer="720" w:gutter="0"/>
          <w:cols w:space="720"/>
          <w:docGrid w:linePitch="360"/>
        </w:sectPr>
      </w:pPr>
    </w:p>
    <w:p w:rsidR="00931EEA" w:rsidRPr="00C9131A" w:rsidRDefault="00931EEA" w:rsidP="00931EEA">
      <w:pPr>
        <w:pStyle w:val="OTRNormal0"/>
        <w:shd w:val="clear" w:color="auto" w:fill="FFFFFF"/>
        <w:spacing w:before="0" w:line="360" w:lineRule="auto"/>
        <w:ind w:firstLine="0"/>
      </w:pPr>
      <w:r w:rsidRPr="00C9131A">
        <w:rPr>
          <w:b/>
          <w:szCs w:val="24"/>
        </w:rPr>
        <w:lastRenderedPageBreak/>
        <w:t>Таблица 1</w:t>
      </w:r>
      <w:r w:rsidRPr="00C9131A">
        <w:rPr>
          <w:szCs w:val="24"/>
        </w:rPr>
        <w:t xml:space="preserve">. </w:t>
      </w:r>
      <w:r w:rsidRPr="00C9131A">
        <w:rPr>
          <w:b/>
          <w:bCs/>
          <w:szCs w:val="24"/>
        </w:rPr>
        <w:t>Файл с результатами экспертизы</w:t>
      </w:r>
    </w:p>
    <w:tbl>
      <w:tblPr>
        <w:tblW w:w="0" w:type="auto"/>
        <w:tblInd w:w="-25" w:type="dxa"/>
        <w:tblLayout w:type="fixed"/>
        <w:tblCellMar>
          <w:left w:w="83" w:type="dxa"/>
        </w:tblCellMar>
        <w:tblLook w:val="0000"/>
      </w:tblPr>
      <w:tblGrid>
        <w:gridCol w:w="2512"/>
        <w:gridCol w:w="3026"/>
        <w:gridCol w:w="15"/>
        <w:gridCol w:w="929"/>
        <w:gridCol w:w="1481"/>
        <w:gridCol w:w="37"/>
        <w:gridCol w:w="2606"/>
        <w:gridCol w:w="5102"/>
      </w:tblGrid>
      <w:tr w:rsidR="00931EEA" w:rsidRPr="00C9131A" w:rsidTr="00A3589F">
        <w:trPr>
          <w:trHeight w:val="780"/>
          <w:tblHeader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ind w:right="393"/>
              <w:jc w:val="center"/>
            </w:pPr>
            <w:r w:rsidRPr="00C9131A">
              <w:rPr>
                <w:b/>
                <w:bCs/>
                <w:lang w:eastAsia="en-US"/>
              </w:rPr>
              <w:t>Код</w:t>
            </w:r>
          </w:p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элемента</w:t>
            </w:r>
          </w:p>
        </w:tc>
        <w:tc>
          <w:tcPr>
            <w:tcW w:w="30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Содержание элемента</w:t>
            </w:r>
          </w:p>
        </w:tc>
        <w:tc>
          <w:tcPr>
            <w:tcW w:w="944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Тип</w:t>
            </w:r>
          </w:p>
        </w:tc>
        <w:tc>
          <w:tcPr>
            <w:tcW w:w="148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Формат</w:t>
            </w:r>
          </w:p>
        </w:tc>
        <w:tc>
          <w:tcPr>
            <w:tcW w:w="2643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931EEA" w:rsidRPr="00C9131A" w:rsidTr="00A3589F">
        <w:trPr>
          <w:trHeight w:val="580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Корневой элемент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MED</w:t>
            </w:r>
            <w:r w:rsidRPr="00C9131A">
              <w:rPr>
                <w:lang w:eastAsia="en-US"/>
              </w:rPr>
              <w:t>_LIST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ZGLV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Заголовок файла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Информация о передаваемом файле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MED_ACT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ОМ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lang w:val="en-US" w:eastAsia="en-US"/>
              </w:rPr>
            </w:pP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 xml:space="preserve">Медицинские </w:t>
            </w:r>
            <w:proofErr w:type="gramStart"/>
            <w:r w:rsidRPr="00C9131A">
              <w:rPr>
                <w:lang w:eastAsia="en-US"/>
              </w:rPr>
              <w:t>акты</w:t>
            </w:r>
            <w:proofErr w:type="gramEnd"/>
            <w:r w:rsidRPr="00C9131A">
              <w:rPr>
                <w:lang w:eastAsia="en-US"/>
              </w:rPr>
              <w:t xml:space="preserve"> закрытые в данном отчетном периоде</w:t>
            </w:r>
          </w:p>
        </w:tc>
      </w:tr>
      <w:tr w:rsidR="00931EEA" w:rsidRPr="00C9131A" w:rsidTr="00A3589F">
        <w:trPr>
          <w:trHeight w:val="530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Заголовок файла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ZGLV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CODE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(5)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proofErr w:type="spellStart"/>
            <w:r w:rsidRPr="00C9131A">
              <w:rPr>
                <w:lang w:val="en-US" w:eastAsia="en-US"/>
              </w:rPr>
              <w:t>Уникальный</w:t>
            </w:r>
            <w:proofErr w:type="spellEnd"/>
            <w:r w:rsidRPr="00C9131A">
              <w:rPr>
                <w:lang w:val="en-US" w:eastAsia="en-US"/>
              </w:rPr>
              <w:t xml:space="preserve"> </w:t>
            </w:r>
            <w:proofErr w:type="spellStart"/>
            <w:r w:rsidRPr="00C9131A">
              <w:rPr>
                <w:lang w:val="en-US" w:eastAsia="en-US"/>
              </w:rPr>
              <w:t>код</w:t>
            </w:r>
            <w:proofErr w:type="spellEnd"/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Например, порядковый номер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VERSION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T(5)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Версия взаимодействия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3.0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DAT</w:t>
            </w:r>
            <w:r w:rsidRPr="00C9131A">
              <w:rPr>
                <w:lang w:val="en-US" w:eastAsia="en-US"/>
              </w:rPr>
              <w:t>E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D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формирования файла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18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YEAR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(4)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Отчетный год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Год из даты акта.</w:t>
            </w:r>
          </w:p>
        </w:tc>
      </w:tr>
      <w:tr w:rsidR="00931EEA" w:rsidRPr="00C9131A" w:rsidTr="00A3589F">
        <w:trPr>
          <w:trHeight w:val="258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MONTH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Отчетный месяц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Месяц из даты акта.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SMO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T(5)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СМО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Реестровый номер СМО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 xml:space="preserve">(В соответствии с классификатором </w:t>
            </w:r>
            <w:r w:rsidRPr="00C9131A">
              <w:rPr>
                <w:lang w:val="en-US" w:eastAsia="en-US"/>
              </w:rPr>
              <w:t>F</w:t>
            </w:r>
            <w:r w:rsidRPr="00C9131A">
              <w:rPr>
                <w:lang w:eastAsia="en-US"/>
              </w:rPr>
              <w:t>002)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FILENAME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</w:t>
            </w:r>
            <w:r w:rsidRPr="00C9131A">
              <w:rPr>
                <w:lang w:val="en-US" w:eastAsia="en-US"/>
              </w:rPr>
              <w:t>50</w:t>
            </w:r>
            <w:r w:rsidRPr="00C9131A">
              <w:rPr>
                <w:lang w:eastAsia="en-US"/>
              </w:rPr>
              <w:t>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Имя файла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Имя файла без расширения.</w:t>
            </w:r>
          </w:p>
        </w:tc>
      </w:tr>
      <w:tr w:rsidR="00931EEA" w:rsidRPr="00C9131A" w:rsidTr="00A3589F">
        <w:trPr>
          <w:trHeight w:val="548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Медицинские акты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MED_ACT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ACT_ZGLV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Акт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Реквизиты акта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ZAP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ОМ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Записи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Записи о случаях оказания медицинской помощи, вошедшие в данный акт</w:t>
            </w:r>
          </w:p>
        </w:tc>
      </w:tr>
      <w:tr w:rsidR="00931EEA" w:rsidRPr="00C9131A" w:rsidTr="00A3589F">
        <w:trPr>
          <w:trHeight w:val="544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Реквизиты акта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ACT_ZGLV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ID_ACT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Т(36)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Идентификатор акта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Идентификатор акта из ИС СМО</w:t>
            </w:r>
          </w:p>
        </w:tc>
      </w:tr>
      <w:tr w:rsidR="00931EEA" w:rsidRPr="00C9131A" w:rsidTr="00A3589F">
        <w:trPr>
          <w:trHeight w:val="9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CODE_MO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T(6)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Заполняется в соответствии с классификатором F003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</w:t>
            </w:r>
            <w:r w:rsidRPr="00C9131A">
              <w:rPr>
                <w:lang w:eastAsia="en-US"/>
              </w:rPr>
              <w:t>(20)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Номер акта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Номер акта из информационной системы СМО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D_ACT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D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акта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Cs w:val="18"/>
              </w:rPr>
              <w:t>Вносится с бумажного акта экспертизы.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strike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D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отправки акта в ЛПУ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AGREE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DATE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D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подписания акта МО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Cs w:val="18"/>
              </w:rPr>
              <w:t>Вносится с бумажного акта экспертизы.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RECEIVE_DATE_ACT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D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получения СМО подписанного акта МО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931EEA" w:rsidRPr="00C9131A" w:rsidTr="00A3589F">
        <w:trPr>
          <w:trHeight w:val="604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V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E5063D">
              <w:rPr>
                <w:lang w:val="en-US" w:eastAsia="en-US"/>
              </w:rPr>
              <w:t>N</w:t>
            </w:r>
            <w:r w:rsidR="0079350F" w:rsidRPr="00E5063D">
              <w:rPr>
                <w:lang w:eastAsia="en-US"/>
              </w:rPr>
              <w:t>(</w:t>
            </w:r>
            <w:r w:rsidR="0079350F" w:rsidRPr="00E5063D">
              <w:rPr>
                <w:lang w:val="en-US" w:eastAsia="en-US"/>
              </w:rPr>
              <w:t>3</w:t>
            </w:r>
            <w:r w:rsidRPr="00E5063D">
              <w:rPr>
                <w:lang w:eastAsia="en-US"/>
              </w:rPr>
              <w:t>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Вид экспертизы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Заполняется в соответствии с Таблицей 5. На основе этого кода будут заполняться таблицы формы ПГ</w:t>
            </w:r>
          </w:p>
        </w:tc>
      </w:tr>
      <w:tr w:rsidR="00931EEA" w:rsidRPr="00C9131A" w:rsidTr="00A3589F">
        <w:trPr>
          <w:trHeight w:val="68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R_ACT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Ответ от ЛПУ по акту ЭКМП.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Возможны следующие значения: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1 - Согласован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2 - Направлена претензия в ТФОМС</w:t>
            </w:r>
          </w:p>
        </w:tc>
      </w:tr>
      <w:tr w:rsidR="00931EEA" w:rsidRPr="00B14120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SUM_ACT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 санкций по акту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 w:eastAsia="en-US"/>
              </w:rPr>
              <w:t xml:space="preserve">= </w:t>
            </w:r>
            <w:r w:rsidRPr="00C9131A">
              <w:rPr>
                <w:rFonts w:eastAsia="Calibri"/>
                <w:lang w:val="en-US" w:eastAsia="en-US"/>
              </w:rPr>
              <w:t>SUM_ACT_PENALTY + SUM_ACT_NOPAYMENT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val="en-US"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SUM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ACT_PENALTY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 штрафов по всем случаям в акте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= сумма всех &lt;</w:t>
            </w:r>
            <w:r w:rsidRPr="00C9131A">
              <w:rPr>
                <w:lang w:val="en-US" w:eastAsia="en-US"/>
              </w:rPr>
              <w:t>SLUCH</w:t>
            </w:r>
            <w:r w:rsidRPr="00C9131A">
              <w:rPr>
                <w:lang w:eastAsia="en-US"/>
              </w:rPr>
              <w:t>-</w:t>
            </w:r>
            <w:r w:rsidRPr="00C9131A">
              <w:rPr>
                <w:lang w:val="en-US" w:eastAsia="en-US"/>
              </w:rPr>
              <w:t>SUM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PENALTY</w:t>
            </w:r>
            <w:r w:rsidRPr="00C9131A">
              <w:rPr>
                <w:lang w:eastAsia="en-US"/>
              </w:rPr>
              <w:t>&gt; в акте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SUM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ACT_NOPAYMENT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 неоплат (уменьшений в оплате) по всем случаям в акте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= сумма всех &lt; SLUCH-SUM_NOPAYMENT&gt; в акте</w:t>
            </w:r>
          </w:p>
        </w:tc>
      </w:tr>
      <w:tr w:rsidR="00931EEA" w:rsidRPr="00C9131A" w:rsidTr="00A3589F">
        <w:trPr>
          <w:trHeight w:val="510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Записи</w:t>
            </w:r>
          </w:p>
        </w:tc>
      </w:tr>
      <w:tr w:rsidR="00931EEA" w:rsidRPr="00C9131A" w:rsidTr="00A3589F">
        <w:trPr>
          <w:trHeight w:val="50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ZAP</w:t>
            </w:r>
          </w:p>
        </w:tc>
        <w:tc>
          <w:tcPr>
            <w:tcW w:w="30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N_ZAP</w:t>
            </w:r>
          </w:p>
        </w:tc>
        <w:tc>
          <w:tcPr>
            <w:tcW w:w="944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N(8)</w:t>
            </w:r>
          </w:p>
        </w:tc>
        <w:tc>
          <w:tcPr>
            <w:tcW w:w="2643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Номер позиции записи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Уникально идентифицирует запись в пределах пакета. Значение берется из счета МО.</w:t>
            </w:r>
          </w:p>
        </w:tc>
      </w:tr>
      <w:tr w:rsidR="00931EEA" w:rsidRPr="00C9131A" w:rsidTr="00A3589F">
        <w:trPr>
          <w:trHeight w:val="50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strike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SCHET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Счёт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Информация о счёте МО, в который входит данная запись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Z_SL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Законченный случай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Информация о законченном случае, включенном в данную запись.</w:t>
            </w:r>
          </w:p>
        </w:tc>
      </w:tr>
      <w:tr w:rsidR="00931EEA" w:rsidRPr="00C9131A" w:rsidTr="00A3589F">
        <w:trPr>
          <w:trHeight w:val="555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f2"/>
              <w:shd w:val="clear" w:color="auto" w:fill="FFFFFF"/>
            </w:pPr>
            <w:r w:rsidRPr="00C9131A">
              <w:rPr>
                <w:rStyle w:val="ab"/>
                <w:color w:val="000000"/>
                <w:sz w:val="20"/>
                <w:szCs w:val="20"/>
                <w:lang w:eastAsia="en-US"/>
              </w:rPr>
              <w:t>Счёт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SCHET</w:t>
            </w: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VERSION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T(5)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Версия взаимодействия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E5063D">
              <w:rPr>
                <w:lang w:eastAsia="en-US"/>
              </w:rPr>
              <w:t xml:space="preserve">Версия </w:t>
            </w:r>
            <w:proofErr w:type="gramStart"/>
            <w:r w:rsidRPr="00E5063D">
              <w:rPr>
                <w:lang w:eastAsia="en-US"/>
              </w:rPr>
              <w:t>счета</w:t>
            </w:r>
            <w:proofErr w:type="gramEnd"/>
            <w:r w:rsidRPr="00E5063D">
              <w:rPr>
                <w:lang w:eastAsia="en-US"/>
              </w:rPr>
              <w:t xml:space="preserve"> по случаям которого проведена экспертиза</w:t>
            </w:r>
            <w:r w:rsidR="00545032" w:rsidRPr="00E5063D">
              <w:rPr>
                <w:lang w:eastAsia="en-US"/>
              </w:rPr>
              <w:t>.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4226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CODE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N(8)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Код записи счета</w:t>
            </w:r>
          </w:p>
        </w:tc>
        <w:tc>
          <w:tcPr>
            <w:tcW w:w="5097" w:type="dxa"/>
            <w:vMerge w:val="restart"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Все реквизиты счета должны совпадать с реквизитами, полученными от МО (в т.ч. и код записи счета, т.к. по нему производится идентификация счета в ИС ТФОМС).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CODE_MO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T(6)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Реестровый номер медицинской организации (юридического лица)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YEAR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(4)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Отчетный год счета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MONTH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(2)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Отчетный месяц счета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NSCHET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</w:t>
            </w:r>
            <w:r w:rsidRPr="00C9131A">
              <w:rPr>
                <w:lang w:eastAsia="en-US"/>
              </w:rPr>
              <w:t>(15)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Номер счета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DSCHET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D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Дата счета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PLAT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T(5)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Плательщик. Реестровый номер СМО</w:t>
            </w:r>
          </w:p>
        </w:tc>
        <w:tc>
          <w:tcPr>
            <w:tcW w:w="5097" w:type="dxa"/>
            <w:vMerge/>
            <w:tcBorders>
              <w:top w:val="single" w:sz="6" w:space="0" w:color="000080"/>
              <w:left w:val="single" w:sz="4" w:space="0" w:color="000080"/>
              <w:bottom w:val="single" w:sz="6" w:space="0" w:color="00000A"/>
              <w:right w:val="single" w:sz="4" w:space="0" w:color="000080"/>
            </w:tcBorders>
            <w:shd w:val="clear" w:color="auto" w:fill="FFFFFF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55"/>
        </w:trPr>
        <w:tc>
          <w:tcPr>
            <w:tcW w:w="15703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Законченный случай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Z_SL</w:t>
            </w:r>
          </w:p>
        </w:tc>
        <w:tc>
          <w:tcPr>
            <w:tcW w:w="3041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IDCASE</w:t>
            </w:r>
          </w:p>
        </w:tc>
        <w:tc>
          <w:tcPr>
            <w:tcW w:w="9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518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Т(40)</w:t>
            </w:r>
          </w:p>
        </w:tc>
        <w:tc>
          <w:tcPr>
            <w:tcW w:w="260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Сведения о законченном случае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Значение элеме</w:t>
            </w:r>
            <w:r w:rsidR="00545032">
              <w:rPr>
                <w:lang w:eastAsia="en-US"/>
              </w:rPr>
              <w:t>нта IDCASE законченного случая.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Значение берется из счета МО. Обязательно заполняется для счетов версии 3.</w:t>
            </w:r>
            <w:r w:rsidRPr="00E5063D">
              <w:rPr>
                <w:lang w:eastAsia="en-US"/>
              </w:rPr>
              <w:t>0 и 3.1</w:t>
            </w:r>
            <w:r w:rsidR="00545032" w:rsidRPr="00E5063D">
              <w:rPr>
                <w:lang w:eastAsia="en-US"/>
              </w:rPr>
              <w:t>.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SL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ОМ</w:t>
            </w:r>
          </w:p>
        </w:tc>
        <w:tc>
          <w:tcPr>
            <w:tcW w:w="15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S</w:t>
            </w:r>
          </w:p>
        </w:tc>
        <w:tc>
          <w:tcPr>
            <w:tcW w:w="2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Сведения о случае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 xml:space="preserve">Случаи лечения, вошедшие в данный акт. Список случаев, подвергнутых экспертизе из текущей записи </w:t>
            </w:r>
            <w:r w:rsidRPr="00C9131A">
              <w:rPr>
                <w:lang w:eastAsia="en-US"/>
              </w:rPr>
              <w:lastRenderedPageBreak/>
              <w:t>(</w:t>
            </w: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ZAP</w:t>
            </w:r>
            <w:r w:rsidRPr="00C9131A">
              <w:rPr>
                <w:lang w:eastAsia="en-US"/>
              </w:rPr>
              <w:t>)</w:t>
            </w:r>
          </w:p>
        </w:tc>
      </w:tr>
      <w:tr w:rsidR="00931EEA" w:rsidRPr="00C9131A" w:rsidTr="00A3589F">
        <w:trPr>
          <w:trHeight w:val="492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lastRenderedPageBreak/>
              <w:t>Сведения о случае</w:t>
            </w:r>
            <w:r w:rsidRPr="00C9131A">
              <w:rPr>
                <w:b/>
                <w:bCs/>
                <w:lang w:val="en-US" w:eastAsia="en-US"/>
              </w:rPr>
              <w:t xml:space="preserve"> 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SL</w:t>
            </w:r>
          </w:p>
        </w:tc>
        <w:tc>
          <w:tcPr>
            <w:tcW w:w="30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SL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ID</w:t>
            </w:r>
          </w:p>
        </w:tc>
        <w:tc>
          <w:tcPr>
            <w:tcW w:w="944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</w:t>
            </w:r>
            <w:r w:rsidRPr="00C9131A">
              <w:rPr>
                <w:lang w:eastAsia="en-US"/>
              </w:rPr>
              <w:t>(40)</w:t>
            </w:r>
          </w:p>
        </w:tc>
        <w:tc>
          <w:tcPr>
            <w:tcW w:w="2643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Номер записи в реестре случаев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545032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Для версии счетов 3.0</w:t>
            </w:r>
            <w:r>
              <w:rPr>
                <w:lang w:eastAsia="en-US"/>
              </w:rPr>
              <w:t xml:space="preserve"> </w:t>
            </w:r>
            <w:r w:rsidRPr="00E5063D">
              <w:rPr>
                <w:lang w:eastAsia="en-US"/>
              </w:rPr>
              <w:t>и 3.1 уникально</w:t>
            </w:r>
            <w:r w:rsidRPr="00C9131A">
              <w:rPr>
                <w:lang w:eastAsia="en-US"/>
              </w:rPr>
              <w:t xml:space="preserve"> идентифицирует случай в пределах </w:t>
            </w:r>
            <w:r w:rsidRPr="00C9131A">
              <w:rPr>
                <w:lang w:val="en-US" w:eastAsia="en-US"/>
              </w:rPr>
              <w:t>Z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SL</w:t>
            </w:r>
            <w:r w:rsidR="00545032">
              <w:rPr>
                <w:lang w:eastAsia="en-US"/>
              </w:rPr>
              <w:t>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Для версии счетов 2.1 уникально идентифицирует случай в пределах реестра счетов (в версии 2.1 поле называлось IDCASE).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SUMV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Сумма, выставленная к оплате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Сумма, выставленная к оплате по данному случаю.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Значение берется из счета МО.</w:t>
            </w:r>
          </w:p>
        </w:tc>
      </w:tr>
      <w:tr w:rsidR="00931EEA" w:rsidRPr="00C9131A" w:rsidTr="00A3589F">
        <w:trPr>
          <w:trHeight w:val="1207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OPLATA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Тип оплаты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Заполняется СМО. Оплата случая оказания медпомощи (с учётом всех санкций):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 xml:space="preserve">1 – полная, если </w:t>
            </w:r>
            <w:r w:rsidRPr="00C9131A">
              <w:rPr>
                <w:rFonts w:eastAsia="Calibri"/>
                <w:sz w:val="16"/>
                <w:szCs w:val="16"/>
                <w:lang w:val="en-US"/>
              </w:rPr>
              <w:t>SUMP</w:t>
            </w:r>
            <w:r w:rsidRPr="00C9131A">
              <w:rPr>
                <w:rFonts w:eastAsia="Calibri"/>
                <w:sz w:val="16"/>
                <w:szCs w:val="16"/>
              </w:rPr>
              <w:t xml:space="preserve"> = </w:t>
            </w:r>
            <w:r w:rsidRPr="00C9131A">
              <w:rPr>
                <w:rFonts w:eastAsia="Calibri"/>
                <w:sz w:val="16"/>
                <w:szCs w:val="16"/>
                <w:lang w:val="en-US"/>
              </w:rPr>
              <w:t>SUMP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 xml:space="preserve">2 – полный отказ, если </w:t>
            </w:r>
            <w:r w:rsidRPr="00C9131A">
              <w:rPr>
                <w:rFonts w:eastAsia="Calibri"/>
                <w:sz w:val="16"/>
                <w:szCs w:val="16"/>
                <w:lang w:val="en-US"/>
              </w:rPr>
              <w:t>SUMP</w:t>
            </w:r>
            <w:r w:rsidRPr="00C9131A">
              <w:rPr>
                <w:rFonts w:eastAsia="Calibri"/>
                <w:sz w:val="16"/>
                <w:szCs w:val="16"/>
              </w:rPr>
              <w:t xml:space="preserve"> = 0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 xml:space="preserve">3 – частичный отказ, если </w:t>
            </w:r>
            <w:r w:rsidRPr="00C9131A">
              <w:rPr>
                <w:sz w:val="18"/>
                <w:szCs w:val="18"/>
                <w:lang w:val="en-US"/>
              </w:rPr>
              <w:t>SUMV</w:t>
            </w:r>
            <w:r w:rsidRPr="00C9131A">
              <w:rPr>
                <w:sz w:val="18"/>
                <w:szCs w:val="18"/>
              </w:rPr>
              <w:t xml:space="preserve"> &gt; </w:t>
            </w:r>
            <w:r w:rsidRPr="00C9131A">
              <w:rPr>
                <w:rFonts w:eastAsia="Calibri"/>
                <w:sz w:val="16"/>
                <w:szCs w:val="16"/>
                <w:lang w:val="en-US"/>
              </w:rPr>
              <w:t>SUMP</w:t>
            </w:r>
            <w:proofErr w:type="gramStart"/>
            <w:r w:rsidRPr="00C9131A">
              <w:rPr>
                <w:rFonts w:eastAsia="Calibri"/>
                <w:sz w:val="16"/>
                <w:szCs w:val="16"/>
              </w:rPr>
              <w:t xml:space="preserve"> И</w:t>
            </w:r>
            <w:proofErr w:type="gramEnd"/>
            <w:r w:rsidRPr="00C9131A">
              <w:rPr>
                <w:rFonts w:eastAsia="Calibri"/>
                <w:sz w:val="16"/>
                <w:szCs w:val="16"/>
              </w:rPr>
              <w:t xml:space="preserve"> </w:t>
            </w:r>
            <w:r w:rsidRPr="00C9131A">
              <w:rPr>
                <w:rFonts w:eastAsia="Calibri"/>
                <w:sz w:val="16"/>
                <w:szCs w:val="16"/>
                <w:lang w:val="en-US"/>
              </w:rPr>
              <w:t>SUMP</w:t>
            </w:r>
            <w:r w:rsidRPr="00C9131A">
              <w:rPr>
                <w:rFonts w:eastAsia="Calibri"/>
                <w:sz w:val="16"/>
                <w:szCs w:val="16"/>
              </w:rPr>
              <w:t xml:space="preserve"> &gt; 0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SUMP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O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</w:t>
            </w:r>
            <w:r w:rsidRPr="00C9131A">
              <w:rPr>
                <w:lang w:eastAsia="en-US"/>
              </w:rPr>
              <w:t>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Сумма, принятая к оплате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 xml:space="preserve">= </w:t>
            </w:r>
            <w:r w:rsidRPr="00C9131A">
              <w:rPr>
                <w:lang w:val="en-US" w:eastAsia="en-US"/>
              </w:rPr>
              <w:t>SUMV</w:t>
            </w:r>
            <w:r w:rsidRPr="00C9131A">
              <w:rPr>
                <w:lang w:eastAsia="en-US"/>
              </w:rPr>
              <w:t xml:space="preserve"> минус сумма по результатам МЭК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DESCR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Т(512)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Описание экспертизы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SUM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PENALTY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 штрафов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= сумма штрафа по тому дефекту</w:t>
            </w:r>
            <w:r w:rsidRPr="00C9131A">
              <w:rPr>
                <w:rFonts w:eastAsia="Calibri"/>
                <w:lang w:eastAsia="en-US"/>
              </w:rPr>
              <w:t>, в котором тег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&lt;</w:t>
            </w:r>
            <w:r w:rsidRPr="00C9131A">
              <w:rPr>
                <w:lang w:val="en-US" w:eastAsia="en-US"/>
              </w:rPr>
              <w:t>DEFECT</w:t>
            </w:r>
            <w:r w:rsidRPr="00C9131A">
              <w:rPr>
                <w:lang w:eastAsia="en-US"/>
              </w:rPr>
              <w:t>-</w:t>
            </w:r>
            <w:r w:rsidRPr="00C9131A">
              <w:rPr>
                <w:lang w:val="en-US" w:eastAsia="en-US"/>
              </w:rPr>
              <w:t>IS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SANK</w:t>
            </w:r>
            <w:r w:rsidRPr="00C9131A">
              <w:rPr>
                <w:lang w:eastAsia="en-US"/>
              </w:rPr>
              <w:t>&gt; = 1</w:t>
            </w:r>
          </w:p>
        </w:tc>
      </w:tr>
      <w:tr w:rsidR="00931EEA" w:rsidRPr="00C9131A" w:rsidTr="00A3589F">
        <w:trPr>
          <w:trHeight w:val="51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i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SUM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NOPAYMENT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Сумма неоплат (уменьшений в оплате)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= сумма неоплаты по тому дефекту</w:t>
            </w:r>
            <w:r w:rsidRPr="00C9131A">
              <w:rPr>
                <w:rFonts w:eastAsia="Calibri"/>
                <w:lang w:eastAsia="en-US"/>
              </w:rPr>
              <w:t>, в котором тег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&lt;</w:t>
            </w:r>
            <w:r w:rsidRPr="00C9131A">
              <w:rPr>
                <w:lang w:val="en-US" w:eastAsia="en-US"/>
              </w:rPr>
              <w:t>DEFECT</w:t>
            </w:r>
            <w:r w:rsidRPr="00C9131A">
              <w:rPr>
                <w:lang w:eastAsia="en-US"/>
              </w:rPr>
              <w:t>-</w:t>
            </w:r>
            <w:r w:rsidRPr="00C9131A">
              <w:rPr>
                <w:lang w:val="en-US" w:eastAsia="en-US"/>
              </w:rPr>
              <w:t>IS</w:t>
            </w:r>
            <w:r w:rsidRPr="00C9131A">
              <w:rPr>
                <w:lang w:eastAsia="en-US"/>
              </w:rPr>
              <w:t>_</w:t>
            </w:r>
            <w:r w:rsidRPr="00C9131A">
              <w:rPr>
                <w:lang w:val="en-US" w:eastAsia="en-US"/>
              </w:rPr>
              <w:t>SANK</w:t>
            </w:r>
            <w:r w:rsidRPr="00C9131A">
              <w:rPr>
                <w:lang w:eastAsia="en-US"/>
              </w:rPr>
              <w:t>&gt; = 1</w:t>
            </w:r>
          </w:p>
        </w:tc>
      </w:tr>
      <w:tr w:rsidR="00931EEA" w:rsidRPr="00C9131A" w:rsidTr="00A3589F">
        <w:trPr>
          <w:trHeight w:val="507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IS_DISSECT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rFonts w:eastAsia="Calibri"/>
                <w:lang w:val="en-US" w:eastAsia="en-US"/>
              </w:rPr>
              <w:t>N(1)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Фа</w:t>
            </w:r>
            <w:proofErr w:type="gramStart"/>
            <w:r w:rsidRPr="00C9131A">
              <w:rPr>
                <w:rFonts w:eastAsia="Calibri"/>
                <w:lang w:eastAsia="en-US"/>
              </w:rPr>
              <w:t>кт вскр</w:t>
            </w:r>
            <w:proofErr w:type="gramEnd"/>
            <w:r w:rsidRPr="00C9131A">
              <w:rPr>
                <w:rFonts w:eastAsia="Calibri"/>
                <w:lang w:eastAsia="en-US"/>
              </w:rPr>
              <w:t>ытия по случаю с летальным исходом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 xml:space="preserve">0 – вскрытие не производилось, 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1 – вскрытие  производилось</w:t>
            </w:r>
          </w:p>
        </w:tc>
      </w:tr>
      <w:tr w:rsidR="00931EEA" w:rsidRPr="00C9131A" w:rsidTr="00A3589F">
        <w:trPr>
          <w:trHeight w:val="51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DISSECT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Сведения о факте вскрытия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 xml:space="preserve">Заполняется обязательно, если </w:t>
            </w:r>
            <w:r w:rsidRPr="00C9131A">
              <w:rPr>
                <w:rFonts w:eastAsia="Calibri"/>
                <w:lang w:val="en-US" w:eastAsia="en-US"/>
              </w:rPr>
              <w:t>IS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DISSECT</w:t>
            </w:r>
            <w:r w:rsidRPr="00C9131A">
              <w:rPr>
                <w:rFonts w:eastAsia="Calibri"/>
                <w:lang w:eastAsia="en-US"/>
              </w:rPr>
              <w:t xml:space="preserve"> = 1, 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 xml:space="preserve">не подается, если </w:t>
            </w:r>
            <w:r w:rsidRPr="00C9131A">
              <w:rPr>
                <w:rFonts w:eastAsia="Calibri"/>
                <w:lang w:val="en-US" w:eastAsia="en-US"/>
              </w:rPr>
              <w:t>IS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DISSECT</w:t>
            </w:r>
            <w:r w:rsidRPr="00C9131A">
              <w:rPr>
                <w:rFonts w:eastAsia="Calibri"/>
                <w:lang w:eastAsia="en-US"/>
              </w:rPr>
              <w:t xml:space="preserve"> = 0</w:t>
            </w:r>
          </w:p>
        </w:tc>
      </w:tr>
      <w:tr w:rsidR="00931EEA" w:rsidRPr="00C9131A" w:rsidTr="00A3589F">
        <w:trPr>
          <w:trHeight w:val="318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DEFECT</w:t>
            </w:r>
          </w:p>
        </w:tc>
        <w:tc>
          <w:tcPr>
            <w:tcW w:w="944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E5063D" w:rsidRDefault="00931EEA" w:rsidP="00A3589F">
            <w:pPr>
              <w:shd w:val="clear" w:color="auto" w:fill="FFFFFF"/>
              <w:jc w:val="center"/>
            </w:pPr>
            <w:r w:rsidRPr="00E5063D">
              <w:rPr>
                <w:lang w:eastAsia="en-US"/>
              </w:rPr>
              <w:t>УМ</w:t>
            </w:r>
          </w:p>
        </w:tc>
        <w:tc>
          <w:tcPr>
            <w:tcW w:w="148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E5063D" w:rsidRDefault="00931EEA" w:rsidP="00A3589F">
            <w:pPr>
              <w:shd w:val="clear" w:color="auto" w:fill="FFFFFF"/>
              <w:jc w:val="center"/>
            </w:pPr>
            <w:r w:rsidRPr="00E5063D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E5063D" w:rsidRDefault="00931EEA" w:rsidP="00A3589F">
            <w:pPr>
              <w:shd w:val="clear" w:color="auto" w:fill="FFFFFF"/>
            </w:pPr>
            <w:r w:rsidRPr="00E5063D">
              <w:rPr>
                <w:lang w:eastAsia="en-US"/>
              </w:rPr>
              <w:t xml:space="preserve">Сведения </w:t>
            </w:r>
            <w:proofErr w:type="gramStart"/>
            <w:r w:rsidRPr="00E5063D">
              <w:rPr>
                <w:lang w:eastAsia="en-US"/>
              </w:rPr>
              <w:t>о</w:t>
            </w:r>
            <w:proofErr w:type="gramEnd"/>
            <w:r w:rsidRPr="00E5063D">
              <w:rPr>
                <w:lang w:eastAsia="en-US"/>
              </w:rPr>
              <w:t xml:space="preserve"> всех дефектах по данному случаю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E5063D" w:rsidRDefault="00931EEA" w:rsidP="00E5063D">
            <w:pPr>
              <w:shd w:val="clear" w:color="auto" w:fill="FFFFFF"/>
            </w:pPr>
            <w:r w:rsidRPr="00E5063D">
              <w:rPr>
                <w:lang w:eastAsia="en-US"/>
              </w:rPr>
              <w:t xml:space="preserve">Заполняется обязательно при наличии дефектов обнаруженных при проведении экспертизы. </w:t>
            </w:r>
          </w:p>
        </w:tc>
      </w:tr>
      <w:tr w:rsidR="00931EEA" w:rsidRPr="00C9131A" w:rsidTr="00A3589F">
        <w:trPr>
          <w:trHeight w:val="719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lastRenderedPageBreak/>
              <w:t> 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COMENTSL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T(250)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Служебное поле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</w:tr>
      <w:tr w:rsidR="00931EEA" w:rsidRPr="00C9131A" w:rsidTr="00A3589F">
        <w:trPr>
          <w:trHeight w:val="594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Сведения о вскрытии при летальном исходе</w:t>
            </w:r>
          </w:p>
        </w:tc>
      </w:tr>
      <w:tr w:rsidR="00931EEA" w:rsidRPr="00C9131A" w:rsidTr="00A3589F">
        <w:trPr>
          <w:trHeight w:val="552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DISSECT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DEATH_DS1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T(10)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Код заболевания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 xml:space="preserve">Указывается код основного заболевания (первоначальная причина смерти) из справочника МКБ-10 до уровня </w:t>
            </w:r>
            <w:proofErr w:type="spellStart"/>
            <w:r w:rsidRPr="00C9131A">
              <w:rPr>
                <w:rFonts w:eastAsia="Calibri"/>
                <w:sz w:val="18"/>
                <w:szCs w:val="18"/>
              </w:rPr>
              <w:t>подрубрики</w:t>
            </w:r>
            <w:proofErr w:type="spellEnd"/>
          </w:p>
        </w:tc>
      </w:tr>
      <w:tr w:rsidR="00931EEA" w:rsidRPr="00C9131A" w:rsidTr="00A3589F">
        <w:trPr>
          <w:trHeight w:val="560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DEATH_DS2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T(10)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Код осложнения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 xml:space="preserve">Указывается код осложнения (основного заболевания) из справочника МКБ-10 до уровня </w:t>
            </w:r>
            <w:proofErr w:type="spellStart"/>
            <w:r w:rsidRPr="00C9131A">
              <w:rPr>
                <w:rFonts w:eastAsia="Calibri"/>
                <w:sz w:val="18"/>
                <w:szCs w:val="18"/>
              </w:rPr>
              <w:t>подрубрики</w:t>
            </w:r>
            <w:proofErr w:type="spellEnd"/>
          </w:p>
        </w:tc>
      </w:tr>
      <w:tr w:rsidR="00931EEA" w:rsidRPr="00C9131A" w:rsidTr="00A3589F">
        <w:trPr>
          <w:trHeight w:val="55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DEATH_DS3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T(10)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Код заболевания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 xml:space="preserve">Указывается код сопутствующего заболевания из справочника МКБ-10 до уровня </w:t>
            </w:r>
            <w:proofErr w:type="spellStart"/>
            <w:r w:rsidRPr="00C9131A">
              <w:rPr>
                <w:rFonts w:eastAsia="Calibri"/>
                <w:sz w:val="18"/>
                <w:szCs w:val="18"/>
              </w:rPr>
              <w:t>подрубрики</w:t>
            </w:r>
            <w:proofErr w:type="spellEnd"/>
          </w:p>
        </w:tc>
      </w:tr>
      <w:tr w:rsidR="00931EEA" w:rsidRPr="00C9131A" w:rsidTr="00A3589F">
        <w:trPr>
          <w:trHeight w:val="547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VARIANCE_CAT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Категория расхождения диагнозов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>Заполняется  кодом категории расхождения диагнозов по Таблице 3</w:t>
            </w:r>
          </w:p>
        </w:tc>
      </w:tr>
      <w:tr w:rsidR="00931EEA" w:rsidRPr="00C9131A" w:rsidTr="00A3589F">
        <w:trPr>
          <w:trHeight w:val="5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VARIANCE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REASON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УМ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S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Сведения о причинах расхождения диагнозов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>Заполнение обязательно, если DEATH_</w:t>
            </w:r>
            <w:r w:rsidRPr="00C9131A">
              <w:rPr>
                <w:rFonts w:eastAsia="Calibri"/>
                <w:sz w:val="18"/>
                <w:szCs w:val="18"/>
                <w:lang w:val="en-US"/>
              </w:rPr>
              <w:t>CAT</w:t>
            </w:r>
            <w:r w:rsidRPr="00C9131A">
              <w:rPr>
                <w:rFonts w:eastAsia="Calibri"/>
                <w:sz w:val="18"/>
                <w:szCs w:val="18"/>
              </w:rPr>
              <w:t xml:space="preserve"> не равно 0 (см. Таблицу 3)</w:t>
            </w:r>
          </w:p>
        </w:tc>
      </w:tr>
      <w:tr w:rsidR="00931EEA" w:rsidRPr="00C9131A" w:rsidTr="00A3589F">
        <w:trPr>
          <w:trHeight w:val="542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Сведения о причинах расхождения диагнозов</w:t>
            </w:r>
          </w:p>
        </w:tc>
      </w:tr>
      <w:tr w:rsidR="00931EEA" w:rsidRPr="00C9131A" w:rsidTr="00A3589F">
        <w:trPr>
          <w:trHeight w:val="563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VARIANCE</w:t>
            </w:r>
            <w:r w:rsidRPr="00C9131A">
              <w:rPr>
                <w:rFonts w:eastAsia="Calibri"/>
                <w:lang w:eastAsia="en-US"/>
              </w:rPr>
              <w:t>_</w:t>
            </w:r>
            <w:r w:rsidRPr="00C9131A">
              <w:rPr>
                <w:rFonts w:eastAsia="Calibri"/>
                <w:lang w:val="en-US" w:eastAsia="en-US"/>
              </w:rPr>
              <w:t>REASON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VARIANCE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Т(10)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Причина расхождения диагнозов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sz w:val="18"/>
                <w:szCs w:val="18"/>
              </w:rPr>
              <w:t>Код причины расхождения диагнозов по Таблице 4</w:t>
            </w:r>
          </w:p>
        </w:tc>
      </w:tr>
      <w:tr w:rsidR="00931EEA" w:rsidRPr="00C9131A" w:rsidTr="00A3589F">
        <w:trPr>
          <w:trHeight w:val="534"/>
        </w:trPr>
        <w:tc>
          <w:tcPr>
            <w:tcW w:w="15708" w:type="dxa"/>
            <w:gridSpan w:val="8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lang w:eastAsia="en-US"/>
              </w:rPr>
              <w:t>Сведения о финансовой санкции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val="en-US" w:eastAsia="en-US"/>
              </w:rPr>
              <w:t>DEFECT</w:t>
            </w: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rFonts w:eastAsia="Calibri"/>
                <w:sz w:val="20"/>
                <w:szCs w:val="20"/>
                <w:lang w:eastAsia="en-US"/>
              </w:rPr>
              <w:t>S_CODE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sz w:val="20"/>
                <w:szCs w:val="20"/>
                <w:lang w:eastAsia="en-US"/>
              </w:rPr>
              <w:t>Т(36)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sz w:val="20"/>
                <w:szCs w:val="20"/>
                <w:lang w:eastAsia="en-US"/>
              </w:rPr>
              <w:t>Идентификатор финансовой санкции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proofErr w:type="gramStart"/>
            <w:r w:rsidRPr="00C9131A">
              <w:rPr>
                <w:rFonts w:eastAsia="MS Mincho"/>
                <w:sz w:val="20"/>
                <w:szCs w:val="20"/>
                <w:lang w:eastAsia="en-US"/>
              </w:rPr>
              <w:t>Уникален</w:t>
            </w:r>
            <w:proofErr w:type="gramEnd"/>
            <w:r w:rsidRPr="00C9131A">
              <w:rPr>
                <w:rFonts w:eastAsia="MS Mincho"/>
                <w:sz w:val="20"/>
                <w:szCs w:val="20"/>
                <w:lang w:eastAsia="en-US"/>
              </w:rPr>
              <w:t xml:space="preserve"> в пределах случая. Заполняется СМО. Кол-во тегов </w:t>
            </w:r>
            <w:r w:rsidRPr="00C9131A">
              <w:rPr>
                <w:rFonts w:eastAsia="MS Mincho"/>
                <w:sz w:val="20"/>
                <w:szCs w:val="20"/>
                <w:lang w:val="en-US" w:eastAsia="en-US"/>
              </w:rPr>
              <w:t>DEFECT</w:t>
            </w:r>
            <w:r w:rsidRPr="00C9131A">
              <w:rPr>
                <w:rFonts w:eastAsia="MS Mincho"/>
                <w:sz w:val="20"/>
                <w:szCs w:val="20"/>
                <w:lang w:eastAsia="en-US"/>
              </w:rPr>
              <w:t xml:space="preserve"> равно количеству дефектов, обнаруженных по данному случаю.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rFonts w:eastAsia="Calibri"/>
                <w:color w:val="000000"/>
                <w:sz w:val="20"/>
                <w:szCs w:val="20"/>
                <w:lang w:eastAsia="en-US"/>
              </w:rPr>
              <w:t>S_SUM</w:t>
            </w:r>
          </w:p>
        </w:tc>
        <w:tc>
          <w:tcPr>
            <w:tcW w:w="944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N(15.2)</w:t>
            </w:r>
          </w:p>
        </w:tc>
        <w:tc>
          <w:tcPr>
            <w:tcW w:w="2643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Финансовая санкция</w:t>
            </w:r>
          </w:p>
        </w:tc>
        <w:tc>
          <w:tcPr>
            <w:tcW w:w="509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sz w:val="20"/>
                <w:szCs w:val="20"/>
                <w:lang w:eastAsia="en-US"/>
              </w:rPr>
              <w:t xml:space="preserve">Взаимосвязано с элементом </w:t>
            </w:r>
            <w:r w:rsidRPr="00C9131A">
              <w:rPr>
                <w:sz w:val="20"/>
                <w:szCs w:val="20"/>
                <w:lang w:val="en-US" w:eastAsia="en-US"/>
              </w:rPr>
              <w:t>IS</w:t>
            </w:r>
            <w:r w:rsidRPr="00C9131A">
              <w:rPr>
                <w:sz w:val="20"/>
                <w:szCs w:val="20"/>
                <w:lang w:eastAsia="en-US"/>
              </w:rPr>
              <w:t>_</w:t>
            </w:r>
            <w:r w:rsidRPr="00C9131A">
              <w:rPr>
                <w:sz w:val="20"/>
                <w:szCs w:val="20"/>
                <w:lang w:val="en-US" w:eastAsia="en-US"/>
              </w:rPr>
              <w:t>SANK</w:t>
            </w:r>
            <w:r w:rsidRPr="00C9131A">
              <w:rPr>
                <w:sz w:val="20"/>
                <w:szCs w:val="20"/>
                <w:lang w:eastAsia="en-US"/>
              </w:rPr>
              <w:t>:</w:t>
            </w:r>
          </w:p>
          <w:p w:rsidR="00931EEA" w:rsidRPr="00C9131A" w:rsidRDefault="00931EEA" w:rsidP="00A3589F">
            <w:pPr>
              <w:pStyle w:val="1e"/>
              <w:numPr>
                <w:ilvl w:val="0"/>
                <w:numId w:val="5"/>
              </w:numPr>
              <w:shd w:val="clear" w:color="auto" w:fill="FFFFFF"/>
              <w:jc w:val="left"/>
              <w:rPr>
                <w:lang w:val="en-US"/>
              </w:rPr>
            </w:pPr>
            <w:r w:rsidRPr="00C9131A">
              <w:rPr>
                <w:sz w:val="20"/>
                <w:szCs w:val="20"/>
                <w:lang w:eastAsia="en-US"/>
              </w:rPr>
              <w:t>если</w:t>
            </w:r>
            <w:r w:rsidRPr="00C9131A">
              <w:rPr>
                <w:sz w:val="20"/>
                <w:szCs w:val="20"/>
                <w:lang w:val="en-US" w:eastAsia="en-US"/>
              </w:rPr>
              <w:t xml:space="preserve"> IS_SANK = 0, </w:t>
            </w:r>
            <w:r w:rsidRPr="00C9131A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S_SUM = 0.00</w:t>
            </w:r>
          </w:p>
          <w:p w:rsidR="00931EEA" w:rsidRPr="00C9131A" w:rsidRDefault="00931EEA" w:rsidP="00A3589F">
            <w:pPr>
              <w:pStyle w:val="1e"/>
              <w:numPr>
                <w:ilvl w:val="0"/>
                <w:numId w:val="5"/>
              </w:numPr>
              <w:shd w:val="clear" w:color="auto" w:fill="FFFFFF"/>
              <w:jc w:val="left"/>
            </w:pPr>
            <w:r w:rsidRPr="00C9131A">
              <w:rPr>
                <w:sz w:val="20"/>
                <w:szCs w:val="20"/>
                <w:lang w:eastAsia="en-US"/>
              </w:rPr>
              <w:t xml:space="preserve">если </w:t>
            </w:r>
            <w:r w:rsidRPr="00C9131A">
              <w:rPr>
                <w:sz w:val="20"/>
                <w:szCs w:val="20"/>
                <w:lang w:val="en-US" w:eastAsia="en-US"/>
              </w:rPr>
              <w:t>IS</w:t>
            </w:r>
            <w:r w:rsidRPr="00C9131A">
              <w:rPr>
                <w:sz w:val="20"/>
                <w:szCs w:val="20"/>
                <w:lang w:eastAsia="en-US"/>
              </w:rPr>
              <w:t>_</w:t>
            </w:r>
            <w:r w:rsidRPr="00C9131A">
              <w:rPr>
                <w:sz w:val="20"/>
                <w:szCs w:val="20"/>
                <w:lang w:val="en-US" w:eastAsia="en-US"/>
              </w:rPr>
              <w:t>SANK</w:t>
            </w:r>
            <w:r w:rsidRPr="00C9131A">
              <w:rPr>
                <w:sz w:val="20"/>
                <w:szCs w:val="20"/>
                <w:lang w:eastAsia="en-US"/>
              </w:rPr>
              <w:t xml:space="preserve"> = 1, </w:t>
            </w:r>
            <w:r w:rsidRPr="00C9131A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S</w:t>
            </w:r>
            <w:r w:rsidRPr="00C9131A">
              <w:rPr>
                <w:rFonts w:eastAsia="Calibri"/>
                <w:color w:val="000000"/>
                <w:sz w:val="20"/>
                <w:szCs w:val="20"/>
                <w:lang w:eastAsia="en-US"/>
              </w:rPr>
              <w:t>_</w:t>
            </w:r>
            <w:r w:rsidRPr="00C9131A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SUM</w:t>
            </w:r>
            <w:r w:rsidRPr="00C9131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равно сумме примененной финансовой санкции.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EXPERT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T(</w:t>
            </w:r>
            <w:r w:rsidRPr="00C9131A">
              <w:rPr>
                <w:lang w:eastAsia="en-US"/>
              </w:rPr>
              <w:t>14</w:t>
            </w:r>
            <w:r w:rsidRPr="00C9131A">
              <w:rPr>
                <w:lang w:val="en-US" w:eastAsia="en-US"/>
              </w:rPr>
              <w:t>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Код эксперта ЭКМП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Заполняется обязательно в случае проведения ЭКМП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IDSERV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T</w:t>
            </w:r>
            <w:r w:rsidRPr="00C9131A">
              <w:rPr>
                <w:lang w:eastAsia="en-US"/>
              </w:rPr>
              <w:t>(36)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val="en-US" w:eastAsia="en-US"/>
              </w:rPr>
            </w:pP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Идентификатор услуги (из счета МО), в одном из полей которой обнаружена ошибка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rFonts w:eastAsia="Calibri"/>
                <w:sz w:val="20"/>
                <w:szCs w:val="20"/>
                <w:lang w:eastAsia="en-US"/>
              </w:rPr>
              <w:t>S_OSN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8E7A13" w:rsidRDefault="00931EEA" w:rsidP="00A3589F">
            <w:pPr>
              <w:shd w:val="clear" w:color="auto" w:fill="FFFFFF"/>
              <w:spacing w:before="40" w:after="40"/>
              <w:jc w:val="center"/>
            </w:pPr>
            <w:r w:rsidRPr="008E7A13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center"/>
            </w:pPr>
            <w:r w:rsidRPr="00C9131A">
              <w:rPr>
                <w:sz w:val="20"/>
                <w:szCs w:val="20"/>
                <w:lang w:eastAsia="en-US"/>
              </w:rPr>
              <w:t>N(3)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sz w:val="20"/>
                <w:szCs w:val="20"/>
                <w:lang w:eastAsia="en-US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8E7A13" w:rsidRDefault="00931EEA" w:rsidP="00A3589F">
            <w:pPr>
              <w:pStyle w:val="1e"/>
              <w:shd w:val="clear" w:color="auto" w:fill="FFFFFF"/>
              <w:jc w:val="left"/>
            </w:pPr>
            <w:r w:rsidRPr="00C9131A">
              <w:rPr>
                <w:rFonts w:eastAsia="MS Mincho"/>
                <w:sz w:val="20"/>
                <w:szCs w:val="20"/>
                <w:lang w:eastAsia="en-US"/>
              </w:rPr>
              <w:t>Заполняется по региональному справочнику на основе F014 «Классификатор причин отказа в оплате медицинской помощи»</w:t>
            </w:r>
            <w:r>
              <w:rPr>
                <w:rFonts w:eastAsia="MS Mincho"/>
                <w:sz w:val="20"/>
                <w:szCs w:val="20"/>
                <w:lang w:eastAsia="en-US"/>
              </w:rPr>
              <w:t xml:space="preserve">. </w:t>
            </w:r>
            <w:r w:rsidRPr="00E5063D">
              <w:rPr>
                <w:rFonts w:eastAsia="MS Mincho"/>
                <w:sz w:val="20"/>
                <w:szCs w:val="20"/>
                <w:lang w:eastAsia="en-US"/>
              </w:rPr>
              <w:t xml:space="preserve">Обязательно при </w:t>
            </w:r>
            <w:r w:rsidRPr="00E5063D">
              <w:rPr>
                <w:lang w:val="en-US" w:eastAsia="en-US"/>
              </w:rPr>
              <w:t>IS_SANK</w:t>
            </w:r>
            <w:r w:rsidRPr="00E5063D">
              <w:rPr>
                <w:lang w:eastAsia="en-US"/>
              </w:rPr>
              <w:t>=1.</w:t>
            </w:r>
          </w:p>
        </w:tc>
      </w:tr>
      <w:tr w:rsidR="00931EEA" w:rsidRPr="00C9131A" w:rsidTr="00A3589F">
        <w:trPr>
          <w:trHeight w:val="25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val="en-US" w:eastAsia="en-US"/>
              </w:rPr>
              <w:t>IS_SANK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О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val="en-US" w:eastAsia="en-US"/>
              </w:rPr>
              <w:t>N(1)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Признак наличия санкции по данному дефекту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Возможны следующие значения: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0 - по данному дефекту не была применена санкция или отсутствуют основания для отказа в (частичной) оплате и/или для наложения штрафа,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1 - была применена санкция.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необходимо отметить данным признаком.</w:t>
            </w:r>
          </w:p>
        </w:tc>
      </w:tr>
      <w:tr w:rsidR="00931EEA" w:rsidRPr="00C9131A" w:rsidTr="00A3589F">
        <w:trPr>
          <w:trHeight w:val="915"/>
        </w:trPr>
        <w:tc>
          <w:tcPr>
            <w:tcW w:w="2512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snapToGrid w:val="0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Calibri"/>
                <w:lang w:eastAsia="en-US"/>
              </w:rPr>
              <w:t>S_COM</w:t>
            </w:r>
          </w:p>
        </w:tc>
        <w:tc>
          <w:tcPr>
            <w:tcW w:w="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У</w:t>
            </w: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lang w:eastAsia="en-US"/>
              </w:rPr>
              <w:t>T(250)</w:t>
            </w:r>
          </w:p>
        </w:tc>
        <w:tc>
          <w:tcPr>
            <w:tcW w:w="264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Комментарий</w:t>
            </w:r>
          </w:p>
        </w:tc>
        <w:tc>
          <w:tcPr>
            <w:tcW w:w="509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lang w:eastAsia="en-US"/>
              </w:rPr>
              <w:t>Описание ошибки</w:t>
            </w:r>
          </w:p>
        </w:tc>
      </w:tr>
    </w:tbl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  <w:rPr>
          <w:lang w:val="en-US"/>
        </w:rPr>
      </w:pPr>
    </w:p>
    <w:p w:rsidR="00931EEA" w:rsidRPr="00C9131A" w:rsidRDefault="00931EEA" w:rsidP="00931EEA">
      <w:pPr>
        <w:shd w:val="clear" w:color="auto" w:fill="FFFFFF"/>
      </w:pPr>
    </w:p>
    <w:p w:rsidR="00931EEA" w:rsidRPr="00C9131A" w:rsidRDefault="00931EEA" w:rsidP="00931EEA">
      <w:pPr>
        <w:shd w:val="clear" w:color="auto" w:fill="FFFFFF"/>
      </w:pPr>
    </w:p>
    <w:p w:rsidR="00931EEA" w:rsidRPr="00C9131A" w:rsidRDefault="00931EEA" w:rsidP="00931EEA">
      <w:pPr>
        <w:pageBreakBefore/>
        <w:shd w:val="clear" w:color="auto" w:fill="FFFFFF"/>
        <w:spacing w:after="200" w:line="276" w:lineRule="auto"/>
      </w:pPr>
    </w:p>
    <w:tbl>
      <w:tblPr>
        <w:tblW w:w="0" w:type="auto"/>
        <w:tblInd w:w="-5" w:type="dxa"/>
        <w:tblLayout w:type="fixed"/>
        <w:tblLook w:val="0000"/>
      </w:tblPr>
      <w:tblGrid>
        <w:gridCol w:w="1314"/>
        <w:gridCol w:w="1701"/>
        <w:gridCol w:w="637"/>
        <w:gridCol w:w="992"/>
        <w:gridCol w:w="2199"/>
        <w:gridCol w:w="7876"/>
      </w:tblGrid>
      <w:tr w:rsidR="00931EEA" w:rsidRPr="00C9131A" w:rsidTr="00A3589F">
        <w:trPr>
          <w:trHeight w:val="522"/>
        </w:trPr>
        <w:tc>
          <w:tcPr>
            <w:tcW w:w="147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b/>
                <w:bCs/>
                <w:sz w:val="28"/>
                <w:szCs w:val="28"/>
              </w:rPr>
              <w:t>Таблица 2. Структура файла с протоколом ФЛК</w:t>
            </w:r>
          </w:p>
        </w:tc>
      </w:tr>
      <w:tr w:rsidR="00931EEA" w:rsidRPr="00C9131A" w:rsidTr="00A3589F">
        <w:trPr>
          <w:trHeight w:val="510"/>
        </w:trPr>
        <w:tc>
          <w:tcPr>
            <w:tcW w:w="147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bCs/>
                <w:sz w:val="28"/>
                <w:szCs w:val="28"/>
              </w:rPr>
              <w:t>Имя файла протокола ФЛК соответствует имени файла с результатами экспертиз.</w:t>
            </w:r>
          </w:p>
        </w:tc>
      </w:tr>
      <w:tr w:rsidR="00931EEA" w:rsidRPr="00C9131A" w:rsidTr="00A3589F">
        <w:trPr>
          <w:trHeight w:val="780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931EEA" w:rsidRPr="00C9131A" w:rsidTr="00A3589F">
        <w:trPr>
          <w:trHeight w:val="255"/>
        </w:trPr>
        <w:tc>
          <w:tcPr>
            <w:tcW w:w="1471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sz w:val="18"/>
                <w:szCs w:val="18"/>
              </w:rPr>
              <w:t>Корневой элемент</w:t>
            </w:r>
          </w:p>
        </w:tc>
      </w:tr>
      <w:tr w:rsidR="00931EEA" w:rsidRPr="00C9131A" w:rsidTr="00A3589F">
        <w:trPr>
          <w:trHeight w:val="255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FLK_P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FNAME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T(24)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файла протокола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</w:tr>
      <w:tr w:rsidR="00931EEA" w:rsidRPr="00C9131A" w:rsidTr="00A3589F">
        <w:trPr>
          <w:trHeight w:val="255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FNAME_I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T(24)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исходного файла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</w:tr>
      <w:tr w:rsidR="00931EEA" w:rsidRPr="00C9131A" w:rsidTr="00A3589F">
        <w:trPr>
          <w:trHeight w:val="315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PR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HM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Причина отказа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В файл включается информация обо всех обнаруженных ошибках.</w:t>
            </w:r>
          </w:p>
        </w:tc>
      </w:tr>
      <w:tr w:rsidR="00931EEA" w:rsidRPr="00C9131A" w:rsidTr="00A3589F">
        <w:trPr>
          <w:trHeight w:val="255"/>
        </w:trPr>
        <w:tc>
          <w:tcPr>
            <w:tcW w:w="1471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b/>
                <w:sz w:val="18"/>
                <w:szCs w:val="18"/>
              </w:rPr>
              <w:t>Причина отказа</w:t>
            </w:r>
          </w:p>
        </w:tc>
      </w:tr>
      <w:tr w:rsidR="00931EEA" w:rsidRPr="00C9131A" w:rsidTr="00A3589F">
        <w:trPr>
          <w:trHeight w:val="255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PR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OSHIB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N(3)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Код ошибки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В соответствии с классификатором F012.</w:t>
            </w:r>
          </w:p>
        </w:tc>
      </w:tr>
      <w:tr w:rsidR="00931EEA" w:rsidRPr="00C9131A" w:rsidTr="00A3589F">
        <w:trPr>
          <w:trHeight w:val="510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IM_POL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T(20)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поля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931EEA" w:rsidRPr="00C9131A" w:rsidTr="00A3589F">
        <w:trPr>
          <w:trHeight w:val="270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BAS_EL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T(20)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базового элемента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Имя базового элемента для поля, в котором обнаружена ошибка.</w:t>
            </w:r>
          </w:p>
        </w:tc>
      </w:tr>
      <w:tr w:rsidR="00931EEA" w:rsidRPr="00C9131A" w:rsidTr="00A3589F">
        <w:trPr>
          <w:trHeight w:val="255"/>
        </w:trPr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N_ZAP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N(4)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Номер записи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Номер записи, в одном из полей которой обнаружена ошибка.</w:t>
            </w:r>
          </w:p>
        </w:tc>
      </w:tr>
      <w:tr w:rsidR="00931EEA" w:rsidRPr="00C9131A" w:rsidTr="00A3589F">
        <w:trPr>
          <w:trHeight w:val="255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COMMENT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rPr>
                <w:sz w:val="18"/>
                <w:szCs w:val="18"/>
              </w:rPr>
              <w:t>T(250)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Комментарий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sz w:val="18"/>
                <w:szCs w:val="18"/>
              </w:rPr>
              <w:t>Описание ошибки</w:t>
            </w:r>
          </w:p>
        </w:tc>
      </w:tr>
    </w:tbl>
    <w:p w:rsidR="00931EEA" w:rsidRPr="00C9131A" w:rsidRDefault="00931EEA" w:rsidP="00931EEA">
      <w:pPr>
        <w:shd w:val="clear" w:color="auto" w:fill="FFFFFF"/>
        <w:spacing w:after="200" w:line="276" w:lineRule="auto"/>
      </w:pPr>
    </w:p>
    <w:tbl>
      <w:tblPr>
        <w:tblW w:w="0" w:type="auto"/>
        <w:tblInd w:w="-5" w:type="dxa"/>
        <w:tblLayout w:type="fixed"/>
        <w:tblLook w:val="0000"/>
      </w:tblPr>
      <w:tblGrid>
        <w:gridCol w:w="619"/>
        <w:gridCol w:w="14100"/>
      </w:tblGrid>
      <w:tr w:rsidR="00931EEA" w:rsidRPr="00C9131A" w:rsidTr="00A3589F">
        <w:tc>
          <w:tcPr>
            <w:tcW w:w="1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b/>
                <w:bCs/>
                <w:sz w:val="28"/>
                <w:szCs w:val="28"/>
              </w:rPr>
              <w:t>Таблица 3. Справочник категорий расхождения диагнозов</w:t>
            </w:r>
          </w:p>
        </w:tc>
      </w:tr>
      <w:tr w:rsidR="00931EEA" w:rsidRPr="00C9131A" w:rsidTr="00A3589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Код</w:t>
            </w:r>
          </w:p>
        </w:tc>
        <w:tc>
          <w:tcPr>
            <w:tcW w:w="1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Описание</w:t>
            </w:r>
          </w:p>
        </w:tc>
      </w:tr>
      <w:tr w:rsidR="00931EEA" w:rsidRPr="00C9131A" w:rsidTr="00A3589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0</w:t>
            </w:r>
          </w:p>
        </w:tc>
        <w:tc>
          <w:tcPr>
            <w:tcW w:w="1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t>Расхождений нет</w:t>
            </w:r>
          </w:p>
        </w:tc>
      </w:tr>
      <w:tr w:rsidR="00931EEA" w:rsidRPr="00C9131A" w:rsidTr="00A3589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1</w:t>
            </w:r>
          </w:p>
        </w:tc>
        <w:tc>
          <w:tcPr>
            <w:tcW w:w="1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t>I категория: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 xml:space="preserve">Главный критерий I категории расхождения диагнозов— </w:t>
            </w:r>
            <w:proofErr w:type="gramStart"/>
            <w:r w:rsidRPr="00C9131A">
              <w:rPr>
                <w:rFonts w:eastAsia="TimesNewRoman"/>
              </w:rPr>
              <w:t>об</w:t>
            </w:r>
            <w:proofErr w:type="gramEnd"/>
            <w:r w:rsidRPr="00C9131A">
              <w:rPr>
                <w:rFonts w:eastAsia="TimesNewRoman"/>
              </w:rPr>
              <w:t>ъективная невозможность установления верного диагноза в данном МО.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Причины расхождения диагнозов по I категории всегда объективные.</w:t>
            </w:r>
          </w:p>
        </w:tc>
      </w:tr>
      <w:tr w:rsidR="00931EEA" w:rsidRPr="00C9131A" w:rsidTr="00A3589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2</w:t>
            </w:r>
          </w:p>
        </w:tc>
        <w:tc>
          <w:tcPr>
            <w:tcW w:w="1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t>II категория: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 xml:space="preserve"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</w:t>
            </w:r>
            <w:r w:rsidRPr="00C9131A">
              <w:rPr>
                <w:rFonts w:eastAsia="TimesNewRoman"/>
              </w:rPr>
              <w:lastRenderedPageBreak/>
              <w:t xml:space="preserve">часть— </w:t>
            </w:r>
            <w:proofErr w:type="gramStart"/>
            <w:r w:rsidRPr="00C9131A">
              <w:rPr>
                <w:rFonts w:eastAsia="TimesNewRoman"/>
              </w:rPr>
              <w:t>су</w:t>
            </w:r>
            <w:proofErr w:type="gramEnd"/>
            <w:r w:rsidRPr="00C9131A">
              <w:rPr>
                <w:rFonts w:eastAsia="TimesNewRoman"/>
              </w:rPr>
              <w:t>бъективных причин.</w:t>
            </w:r>
          </w:p>
        </w:tc>
      </w:tr>
      <w:tr w:rsidR="00931EEA" w:rsidRPr="00C9131A" w:rsidTr="00A3589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lastRenderedPageBreak/>
              <w:t>3</w:t>
            </w:r>
          </w:p>
        </w:tc>
        <w:tc>
          <w:tcPr>
            <w:tcW w:w="1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t>III категория: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 xml:space="preserve">Правильный диагноз в данном МО </w:t>
            </w:r>
            <w:proofErr w:type="gramStart"/>
            <w:r w:rsidRPr="00C9131A">
              <w:rPr>
                <w:rFonts w:eastAsia="TimesNewRoman"/>
              </w:rPr>
              <w:t>был возможен и диагностическая ошибка повлекла</w:t>
            </w:r>
            <w:proofErr w:type="gramEnd"/>
            <w:r w:rsidRPr="00C9131A">
              <w:rPr>
                <w:rFonts w:eastAsia="TimesNewRoman"/>
              </w:rPr>
              <w:t xml:space="preserve">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931EEA" w:rsidRPr="00C9131A" w:rsidRDefault="00931EEA" w:rsidP="00931EEA">
      <w:pPr>
        <w:shd w:val="clear" w:color="auto" w:fill="FFFFFF"/>
        <w:spacing w:after="200" w:line="276" w:lineRule="auto"/>
      </w:pPr>
    </w:p>
    <w:tbl>
      <w:tblPr>
        <w:tblW w:w="0" w:type="auto"/>
        <w:tblInd w:w="-5" w:type="dxa"/>
        <w:tblLayout w:type="fixed"/>
        <w:tblLook w:val="0000"/>
      </w:tblPr>
      <w:tblGrid>
        <w:gridCol w:w="675"/>
        <w:gridCol w:w="14044"/>
      </w:tblGrid>
      <w:tr w:rsidR="00931EEA" w:rsidRPr="00C9131A" w:rsidTr="00A3589F">
        <w:tc>
          <w:tcPr>
            <w:tcW w:w="1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b/>
                <w:bCs/>
                <w:sz w:val="28"/>
                <w:szCs w:val="28"/>
              </w:rPr>
              <w:t xml:space="preserve">Таблица 4. </w:t>
            </w:r>
            <w:r w:rsidRPr="00C9131A">
              <w:rPr>
                <w:b/>
                <w:sz w:val="28"/>
                <w:szCs w:val="28"/>
              </w:rPr>
              <w:t>Справочник причин расхождения диагнозов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Код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Описание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1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 xml:space="preserve"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</w:t>
            </w:r>
            <w:proofErr w:type="spellStart"/>
            <w:r w:rsidRPr="00C9131A">
              <w:rPr>
                <w:rFonts w:eastAsia="TimesNewRoman"/>
              </w:rPr>
              <w:t>ургентной</w:t>
            </w:r>
            <w:proofErr w:type="spellEnd"/>
            <w:r w:rsidRPr="00C9131A">
              <w:rPr>
                <w:rFonts w:eastAsia="TimesNewRoman"/>
              </w:rPr>
              <w:t xml:space="preserve"> хирургии, этот срок индивидуален и может быть равен часам и минутам (объективные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2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C9131A">
              <w:rPr>
                <w:rFonts w:eastAsia="TimesNewRoman"/>
              </w:rPr>
              <w:t>атипичностъ</w:t>
            </w:r>
            <w:proofErr w:type="spellEnd"/>
            <w:r w:rsidRPr="00C9131A">
              <w:rPr>
                <w:rFonts w:eastAsia="TimesNewRoma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3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4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Недостаточное обследование больного (субъективные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5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Недоучет анамнестических данных (субъективные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6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Недоучет клинических данных (субъективные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7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8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Недоучет или переоценка заключения консультанта (субъективные причины)</w:t>
            </w:r>
          </w:p>
        </w:tc>
      </w:tr>
      <w:tr w:rsidR="00931EEA" w:rsidRPr="00C9131A" w:rsidTr="00A35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  <w:jc w:val="center"/>
            </w:pPr>
            <w:r w:rsidRPr="00C9131A">
              <w:t>9</w:t>
            </w:r>
          </w:p>
        </w:tc>
        <w:tc>
          <w:tcPr>
            <w:tcW w:w="1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EEA" w:rsidRPr="00C9131A" w:rsidRDefault="00931EEA" w:rsidP="00A3589F">
            <w:pPr>
              <w:shd w:val="clear" w:color="auto" w:fill="FFFFFF"/>
            </w:pPr>
            <w:r w:rsidRPr="00C9131A">
              <w:rPr>
                <w:rFonts w:eastAsia="TimesNewRoma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E36724" w:rsidRDefault="00E36724" w:rsidP="00E36724"/>
    <w:p w:rsidR="00E36724" w:rsidRDefault="00E36724" w:rsidP="00E36724"/>
    <w:p w:rsidR="00E36724" w:rsidRDefault="00E36724" w:rsidP="00E36724">
      <w:pPr>
        <w:rPr>
          <w:b/>
          <w:sz w:val="28"/>
          <w:szCs w:val="28"/>
        </w:rPr>
      </w:pPr>
      <w:r w:rsidRPr="00E36724">
        <w:rPr>
          <w:b/>
          <w:sz w:val="28"/>
          <w:szCs w:val="28"/>
        </w:rPr>
        <w:t>Таблица 5. Справочник видов экспертиз</w:t>
      </w:r>
    </w:p>
    <w:p w:rsidR="00E36724" w:rsidRPr="00E36724" w:rsidRDefault="00E36724" w:rsidP="00E36724">
      <w:pPr>
        <w:rPr>
          <w:b/>
          <w:sz w:val="28"/>
          <w:szCs w:val="28"/>
        </w:rPr>
      </w:pPr>
    </w:p>
    <w:p w:rsidR="00E36724" w:rsidRPr="00E36724" w:rsidRDefault="00E36724" w:rsidP="00E36724">
      <w:r w:rsidRPr="00E36724">
        <w:t xml:space="preserve">В виде отдельного файла: </w:t>
      </w:r>
      <w:r w:rsidR="00B14120">
        <w:t>«</w:t>
      </w:r>
      <w:r w:rsidR="00B14120" w:rsidRPr="00B14120">
        <w:t xml:space="preserve">Приложение 9.1 - Таблица №5 Справочник видов </w:t>
      </w:r>
      <w:proofErr w:type="spellStart"/>
      <w:r w:rsidR="00B14120" w:rsidRPr="00B14120">
        <w:t>экспертиз.xlsx</w:t>
      </w:r>
      <w:proofErr w:type="spellEnd"/>
      <w:r w:rsidR="00B14120">
        <w:t>»</w:t>
      </w:r>
    </w:p>
    <w:sectPr w:rsidR="00E36724" w:rsidRPr="00E36724" w:rsidSect="00E36724">
      <w:pgSz w:w="16838" w:h="11906" w:orient="landscape"/>
      <w:pgMar w:top="851" w:right="1134" w:bottom="1701" w:left="1134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506" w:rsidRDefault="00C61506" w:rsidP="00C61506">
      <w:r>
        <w:separator/>
      </w:r>
    </w:p>
  </w:endnote>
  <w:endnote w:type="continuationSeparator" w:id="0">
    <w:p w:rsidR="00C61506" w:rsidRDefault="00C61506" w:rsidP="00C6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MS Mincho"/>
    <w:charset w:val="8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506" w:rsidRDefault="00C61506" w:rsidP="00C61506">
      <w:r>
        <w:separator/>
      </w:r>
    </w:p>
  </w:footnote>
  <w:footnote w:type="continuationSeparator" w:id="0">
    <w:p w:rsidR="00C61506" w:rsidRDefault="00C61506" w:rsidP="00C61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6" w:rsidRDefault="00B1412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6" w:rsidRDefault="00574A48">
    <w:pPr>
      <w:pStyle w:val="af1"/>
      <w:jc w:val="center"/>
    </w:pPr>
    <w:r>
      <w:fldChar w:fldCharType="begin"/>
    </w:r>
    <w:r w:rsidR="00931EEA">
      <w:instrText xml:space="preserve"> PAGE </w:instrText>
    </w:r>
    <w:r>
      <w:fldChar w:fldCharType="separate"/>
    </w:r>
    <w:r w:rsidR="00B14120">
      <w:rPr>
        <w:noProof/>
      </w:rPr>
      <w:t>10</w:t>
    </w:r>
    <w:r>
      <w:fldChar w:fldCharType="end"/>
    </w:r>
  </w:p>
  <w:p w:rsidR="00C94226" w:rsidRDefault="00B14120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6" w:rsidRDefault="00B141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  <w:rPr>
        <w:rFonts w:hint="default"/>
        <w:sz w:val="28"/>
        <w:szCs w:val="28"/>
        <w:u w:val="none"/>
      </w:rPr>
    </w:lvl>
  </w:abstractNum>
  <w:abstractNum w:abstractNumId="2">
    <w:nsid w:val="00000003"/>
    <w:multiLevelType w:val="multilevel"/>
    <w:tmpl w:val="00000003"/>
    <w:name w:val="WW8Num19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singleLevel"/>
    <w:tmpl w:val="0000000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6"/>
        <w:szCs w:val="26"/>
      </w:r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sz w:val="20"/>
        <w:szCs w:val="20"/>
        <w:lang w:val="en-US" w:eastAsia="en-US"/>
      </w:rPr>
    </w:lvl>
  </w:abstractNum>
  <w:abstractNum w:abstractNumId="5">
    <w:nsid w:val="00000006"/>
    <w:multiLevelType w:val="singleLevel"/>
    <w:tmpl w:val="00000006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07"/>
    <w:multiLevelType w:val="singleLevel"/>
    <w:tmpl w:val="00000007"/>
    <w:name w:val="WW8Num28"/>
    <w:lvl w:ilvl="0">
      <w:start w:val="1"/>
      <w:numFmt w:val="bullet"/>
      <w:lvlText w:val="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6"/>
        <w:szCs w:val="26"/>
      </w:rPr>
    </w:lvl>
  </w:abstractNum>
  <w:abstractNum w:abstractNumId="7">
    <w:nsid w:val="4487251B"/>
    <w:multiLevelType w:val="hybridMultilevel"/>
    <w:tmpl w:val="E800C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EEA"/>
    <w:rsid w:val="0009599A"/>
    <w:rsid w:val="000C4E2F"/>
    <w:rsid w:val="00192242"/>
    <w:rsid w:val="001B03AF"/>
    <w:rsid w:val="001D2552"/>
    <w:rsid w:val="001E4D6E"/>
    <w:rsid w:val="003C108C"/>
    <w:rsid w:val="00486E5A"/>
    <w:rsid w:val="00545032"/>
    <w:rsid w:val="00574A48"/>
    <w:rsid w:val="0079350F"/>
    <w:rsid w:val="00931EEA"/>
    <w:rsid w:val="009A2592"/>
    <w:rsid w:val="00A86E84"/>
    <w:rsid w:val="00B14120"/>
    <w:rsid w:val="00C61506"/>
    <w:rsid w:val="00E36724"/>
    <w:rsid w:val="00E5063D"/>
    <w:rsid w:val="00E814E7"/>
    <w:rsid w:val="00EA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931EEA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31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EEA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931EEA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WW8Num1z0">
    <w:name w:val="WW8Num1z0"/>
    <w:rsid w:val="00931EEA"/>
  </w:style>
  <w:style w:type="character" w:customStyle="1" w:styleId="WW8Num2z0">
    <w:name w:val="WW8Num2z0"/>
    <w:rsid w:val="00931EEA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18"/>
      <w:u w:val="none"/>
      <w:vertAlign w:val="baseline"/>
    </w:rPr>
  </w:style>
  <w:style w:type="character" w:customStyle="1" w:styleId="WW8Num3z0">
    <w:name w:val="WW8Num3z0"/>
    <w:rsid w:val="00931EEA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18"/>
      <w:u w:val="none"/>
      <w:vertAlign w:val="baseline"/>
    </w:rPr>
  </w:style>
  <w:style w:type="character" w:customStyle="1" w:styleId="WW8Num4z0">
    <w:name w:val="WW8Num4z0"/>
    <w:rsid w:val="00931EEA"/>
    <w:rPr>
      <w:rFonts w:ascii="Times New Roman" w:hAnsi="Times New Roman" w:cs="Times New Roman" w:hint="default"/>
    </w:rPr>
  </w:style>
  <w:style w:type="character" w:customStyle="1" w:styleId="WW8Num5z0">
    <w:name w:val="WW8Num5z0"/>
    <w:rsid w:val="00931EEA"/>
    <w:rPr>
      <w:rFonts w:ascii="Times New Roman" w:hAnsi="Times New Roman" w:cs="Times New Roman" w:hint="default"/>
    </w:rPr>
  </w:style>
  <w:style w:type="character" w:customStyle="1" w:styleId="WW8Num6z0">
    <w:name w:val="WW8Num6z0"/>
    <w:rsid w:val="00931EEA"/>
    <w:rPr>
      <w:rFonts w:ascii="Times New Roman" w:hAnsi="Times New Roman" w:cs="Times New Roman" w:hint="default"/>
    </w:rPr>
  </w:style>
  <w:style w:type="character" w:customStyle="1" w:styleId="WW8Num7z0">
    <w:name w:val="WW8Num7z0"/>
    <w:rsid w:val="00931EEA"/>
    <w:rPr>
      <w:rFonts w:ascii="Symbol" w:hAnsi="Symbol" w:cs="Symbol" w:hint="default"/>
    </w:rPr>
  </w:style>
  <w:style w:type="character" w:customStyle="1" w:styleId="WW8Num7z1">
    <w:name w:val="WW8Num7z1"/>
    <w:rsid w:val="00931EEA"/>
    <w:rPr>
      <w:rFonts w:ascii="Courier New" w:hAnsi="Courier New" w:cs="Courier New" w:hint="default"/>
    </w:rPr>
  </w:style>
  <w:style w:type="character" w:customStyle="1" w:styleId="WW8Num7z2">
    <w:name w:val="WW8Num7z2"/>
    <w:rsid w:val="00931EEA"/>
    <w:rPr>
      <w:rFonts w:ascii="Wingdings" w:hAnsi="Wingdings" w:cs="Wingdings" w:hint="default"/>
    </w:rPr>
  </w:style>
  <w:style w:type="character" w:customStyle="1" w:styleId="WW8Num8z0">
    <w:name w:val="WW8Num8z0"/>
    <w:rsid w:val="00931EEA"/>
    <w:rPr>
      <w:rFonts w:ascii="Symbol" w:hAnsi="Symbol" w:cs="Symbol" w:hint="default"/>
    </w:rPr>
  </w:style>
  <w:style w:type="character" w:customStyle="1" w:styleId="WW8Num8z1">
    <w:name w:val="WW8Num8z1"/>
    <w:rsid w:val="00931EEA"/>
    <w:rPr>
      <w:rFonts w:ascii="Courier New" w:hAnsi="Courier New" w:cs="Courier New" w:hint="default"/>
    </w:rPr>
  </w:style>
  <w:style w:type="character" w:customStyle="1" w:styleId="WW8Num8z2">
    <w:name w:val="WW8Num8z2"/>
    <w:rsid w:val="00931EEA"/>
    <w:rPr>
      <w:rFonts w:ascii="Wingdings" w:hAnsi="Wingdings" w:cs="Wingdings" w:hint="default"/>
    </w:rPr>
  </w:style>
  <w:style w:type="character" w:customStyle="1" w:styleId="WW8Num9z0">
    <w:name w:val="WW8Num9z0"/>
    <w:rsid w:val="00931EEA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931EEA"/>
    <w:rPr>
      <w:rFonts w:ascii="Courier New" w:hAnsi="Courier New" w:cs="Courier New" w:hint="default"/>
    </w:rPr>
  </w:style>
  <w:style w:type="character" w:customStyle="1" w:styleId="WW8Num9z2">
    <w:name w:val="WW8Num9z2"/>
    <w:rsid w:val="00931EEA"/>
    <w:rPr>
      <w:rFonts w:ascii="Wingdings" w:hAnsi="Wingdings" w:cs="Wingdings" w:hint="default"/>
    </w:rPr>
  </w:style>
  <w:style w:type="character" w:customStyle="1" w:styleId="WW8Num9z3">
    <w:name w:val="WW8Num9z3"/>
    <w:rsid w:val="00931EEA"/>
    <w:rPr>
      <w:rFonts w:ascii="Symbol" w:hAnsi="Symbol" w:cs="Symbol" w:hint="default"/>
    </w:rPr>
  </w:style>
  <w:style w:type="character" w:customStyle="1" w:styleId="WW8Num10z0">
    <w:name w:val="WW8Num10z0"/>
    <w:rsid w:val="00931EEA"/>
    <w:rPr>
      <w:rFonts w:hint="default"/>
      <w:sz w:val="28"/>
      <w:szCs w:val="28"/>
      <w:u w:val="none"/>
    </w:rPr>
  </w:style>
  <w:style w:type="character" w:customStyle="1" w:styleId="WW8Num10z1">
    <w:name w:val="WW8Num10z1"/>
    <w:rsid w:val="00931EEA"/>
  </w:style>
  <w:style w:type="character" w:customStyle="1" w:styleId="WW8Num10z2">
    <w:name w:val="WW8Num10z2"/>
    <w:rsid w:val="00931EEA"/>
  </w:style>
  <w:style w:type="character" w:customStyle="1" w:styleId="WW8Num10z3">
    <w:name w:val="WW8Num10z3"/>
    <w:rsid w:val="00931EEA"/>
  </w:style>
  <w:style w:type="character" w:customStyle="1" w:styleId="WW8Num10z4">
    <w:name w:val="WW8Num10z4"/>
    <w:rsid w:val="00931EEA"/>
  </w:style>
  <w:style w:type="character" w:customStyle="1" w:styleId="WW8Num10z5">
    <w:name w:val="WW8Num10z5"/>
    <w:rsid w:val="00931EEA"/>
  </w:style>
  <w:style w:type="character" w:customStyle="1" w:styleId="WW8Num10z6">
    <w:name w:val="WW8Num10z6"/>
    <w:rsid w:val="00931EEA"/>
  </w:style>
  <w:style w:type="character" w:customStyle="1" w:styleId="WW8Num10z7">
    <w:name w:val="WW8Num10z7"/>
    <w:rsid w:val="00931EEA"/>
  </w:style>
  <w:style w:type="character" w:customStyle="1" w:styleId="WW8Num10z8">
    <w:name w:val="WW8Num10z8"/>
    <w:rsid w:val="00931EEA"/>
  </w:style>
  <w:style w:type="character" w:customStyle="1" w:styleId="WW8Num11z0">
    <w:name w:val="WW8Num11z0"/>
    <w:rsid w:val="00931EEA"/>
    <w:rPr>
      <w:rFonts w:hint="default"/>
    </w:rPr>
  </w:style>
  <w:style w:type="character" w:customStyle="1" w:styleId="WW8Num11z1">
    <w:name w:val="WW8Num11z1"/>
    <w:rsid w:val="00931EEA"/>
  </w:style>
  <w:style w:type="character" w:customStyle="1" w:styleId="WW8Num11z2">
    <w:name w:val="WW8Num11z2"/>
    <w:rsid w:val="00931EEA"/>
  </w:style>
  <w:style w:type="character" w:customStyle="1" w:styleId="WW8Num11z3">
    <w:name w:val="WW8Num11z3"/>
    <w:rsid w:val="00931EEA"/>
  </w:style>
  <w:style w:type="character" w:customStyle="1" w:styleId="WW8Num11z4">
    <w:name w:val="WW8Num11z4"/>
    <w:rsid w:val="00931EEA"/>
  </w:style>
  <w:style w:type="character" w:customStyle="1" w:styleId="WW8Num11z5">
    <w:name w:val="WW8Num11z5"/>
    <w:rsid w:val="00931EEA"/>
  </w:style>
  <w:style w:type="character" w:customStyle="1" w:styleId="WW8Num11z6">
    <w:name w:val="WW8Num11z6"/>
    <w:rsid w:val="00931EEA"/>
  </w:style>
  <w:style w:type="character" w:customStyle="1" w:styleId="WW8Num11z7">
    <w:name w:val="WW8Num11z7"/>
    <w:rsid w:val="00931EEA"/>
  </w:style>
  <w:style w:type="character" w:customStyle="1" w:styleId="WW8Num11z8">
    <w:name w:val="WW8Num11z8"/>
    <w:rsid w:val="00931EEA"/>
  </w:style>
  <w:style w:type="character" w:customStyle="1" w:styleId="WW8Num12z0">
    <w:name w:val="WW8Num12z0"/>
    <w:rsid w:val="00931EEA"/>
    <w:rPr>
      <w:rFonts w:ascii="Times New Roman" w:hAnsi="Times New Roman" w:cs="Times New Roman" w:hint="default"/>
    </w:rPr>
  </w:style>
  <w:style w:type="character" w:customStyle="1" w:styleId="WW8Num13z0">
    <w:name w:val="WW8Num13z0"/>
    <w:rsid w:val="00931EEA"/>
    <w:rPr>
      <w:rFonts w:ascii="Times New Roman" w:hAnsi="Times New Roman" w:cs="Times New Roman" w:hint="default"/>
    </w:rPr>
  </w:style>
  <w:style w:type="character" w:customStyle="1" w:styleId="WW8Num14z0">
    <w:name w:val="WW8Num14z0"/>
    <w:rsid w:val="00931EEA"/>
    <w:rPr>
      <w:i w:val="0"/>
      <w:color w:val="auto"/>
    </w:rPr>
  </w:style>
  <w:style w:type="character" w:customStyle="1" w:styleId="WW8Num14z1">
    <w:name w:val="WW8Num14z1"/>
    <w:rsid w:val="00931EEA"/>
    <w:rPr>
      <w:rFonts w:ascii="Symbol" w:hAnsi="Symbol" w:cs="Symbol" w:hint="default"/>
      <w:sz w:val="16"/>
      <w:szCs w:val="16"/>
    </w:rPr>
  </w:style>
  <w:style w:type="character" w:customStyle="1" w:styleId="WW8Num14z2">
    <w:name w:val="WW8Num14z2"/>
    <w:rsid w:val="00931EEA"/>
  </w:style>
  <w:style w:type="character" w:customStyle="1" w:styleId="WW8Num14z3">
    <w:name w:val="WW8Num14z3"/>
    <w:rsid w:val="00931EEA"/>
  </w:style>
  <w:style w:type="character" w:customStyle="1" w:styleId="WW8Num14z4">
    <w:name w:val="WW8Num14z4"/>
    <w:rsid w:val="00931EEA"/>
  </w:style>
  <w:style w:type="character" w:customStyle="1" w:styleId="WW8Num14z5">
    <w:name w:val="WW8Num14z5"/>
    <w:rsid w:val="00931EEA"/>
  </w:style>
  <w:style w:type="character" w:customStyle="1" w:styleId="WW8Num14z6">
    <w:name w:val="WW8Num14z6"/>
    <w:rsid w:val="00931EEA"/>
  </w:style>
  <w:style w:type="character" w:customStyle="1" w:styleId="WW8Num14z7">
    <w:name w:val="WW8Num14z7"/>
    <w:rsid w:val="00931EEA"/>
  </w:style>
  <w:style w:type="character" w:customStyle="1" w:styleId="WW8Num14z8">
    <w:name w:val="WW8Num14z8"/>
    <w:rsid w:val="00931EEA"/>
  </w:style>
  <w:style w:type="character" w:customStyle="1" w:styleId="WW8Num15z0">
    <w:name w:val="WW8Num15z0"/>
    <w:rsid w:val="00931EEA"/>
    <w:rPr>
      <w:rFonts w:ascii="Times New Roman" w:hAnsi="Times New Roman" w:cs="Times New Roman" w:hint="default"/>
    </w:rPr>
  </w:style>
  <w:style w:type="character" w:customStyle="1" w:styleId="WW8Num16z0">
    <w:name w:val="WW8Num16z0"/>
    <w:rsid w:val="00931EEA"/>
    <w:rPr>
      <w:rFonts w:ascii="Symbol" w:hAnsi="Symbol" w:cs="Symbol" w:hint="default"/>
    </w:rPr>
  </w:style>
  <w:style w:type="character" w:customStyle="1" w:styleId="WW8Num16z1">
    <w:name w:val="WW8Num16z1"/>
    <w:rsid w:val="00931EEA"/>
    <w:rPr>
      <w:rFonts w:ascii="Courier New" w:hAnsi="Courier New" w:cs="Courier New" w:hint="default"/>
    </w:rPr>
  </w:style>
  <w:style w:type="character" w:customStyle="1" w:styleId="WW8Num16z2">
    <w:name w:val="WW8Num16z2"/>
    <w:rsid w:val="00931EEA"/>
    <w:rPr>
      <w:rFonts w:ascii="Wingdings" w:hAnsi="Wingdings" w:cs="Wingdings" w:hint="default"/>
    </w:rPr>
  </w:style>
  <w:style w:type="character" w:customStyle="1" w:styleId="WW8Num17z0">
    <w:name w:val="WW8Num17z0"/>
    <w:rsid w:val="00931EEA"/>
    <w:rPr>
      <w:rFonts w:hint="default"/>
    </w:rPr>
  </w:style>
  <w:style w:type="character" w:customStyle="1" w:styleId="WW8Num17z1">
    <w:name w:val="WW8Num17z1"/>
    <w:rsid w:val="00931EEA"/>
  </w:style>
  <w:style w:type="character" w:customStyle="1" w:styleId="WW8Num17z2">
    <w:name w:val="WW8Num17z2"/>
    <w:rsid w:val="00931EEA"/>
  </w:style>
  <w:style w:type="character" w:customStyle="1" w:styleId="WW8Num17z3">
    <w:name w:val="WW8Num17z3"/>
    <w:rsid w:val="00931EEA"/>
  </w:style>
  <w:style w:type="character" w:customStyle="1" w:styleId="WW8Num17z4">
    <w:name w:val="WW8Num17z4"/>
    <w:rsid w:val="00931EEA"/>
  </w:style>
  <w:style w:type="character" w:customStyle="1" w:styleId="WW8Num17z5">
    <w:name w:val="WW8Num17z5"/>
    <w:rsid w:val="00931EEA"/>
  </w:style>
  <w:style w:type="character" w:customStyle="1" w:styleId="WW8Num17z6">
    <w:name w:val="WW8Num17z6"/>
    <w:rsid w:val="00931EEA"/>
  </w:style>
  <w:style w:type="character" w:customStyle="1" w:styleId="WW8Num17z7">
    <w:name w:val="WW8Num17z7"/>
    <w:rsid w:val="00931EEA"/>
  </w:style>
  <w:style w:type="character" w:customStyle="1" w:styleId="WW8Num17z8">
    <w:name w:val="WW8Num17z8"/>
    <w:rsid w:val="00931EEA"/>
  </w:style>
  <w:style w:type="character" w:customStyle="1" w:styleId="WW8Num18z0">
    <w:name w:val="WW8Num18z0"/>
    <w:rsid w:val="00931EEA"/>
    <w:rPr>
      <w:rFonts w:ascii="Times New Roman" w:hAnsi="Times New Roman" w:cs="Times New Roman" w:hint="default"/>
    </w:rPr>
  </w:style>
  <w:style w:type="character" w:customStyle="1" w:styleId="WW8Num19z0">
    <w:name w:val="WW8Num19z0"/>
    <w:rsid w:val="00931EEA"/>
    <w:rPr>
      <w:rFonts w:ascii="Times New Roman" w:hAnsi="Times New Roman" w:cs="Times New Roman" w:hint="default"/>
    </w:rPr>
  </w:style>
  <w:style w:type="character" w:customStyle="1" w:styleId="WW8Num19z1">
    <w:name w:val="WW8Num19z1"/>
    <w:rsid w:val="00931EEA"/>
    <w:rPr>
      <w:rFonts w:ascii="Courier New" w:hAnsi="Courier New" w:cs="Courier New" w:hint="default"/>
    </w:rPr>
  </w:style>
  <w:style w:type="character" w:customStyle="1" w:styleId="WW8Num19z2">
    <w:name w:val="WW8Num19z2"/>
    <w:rsid w:val="00931EEA"/>
    <w:rPr>
      <w:rFonts w:ascii="Wingdings" w:hAnsi="Wingdings" w:cs="Wingdings" w:hint="default"/>
    </w:rPr>
  </w:style>
  <w:style w:type="character" w:customStyle="1" w:styleId="WW8Num19z3">
    <w:name w:val="WW8Num19z3"/>
    <w:rsid w:val="00931EEA"/>
    <w:rPr>
      <w:rFonts w:ascii="Symbol" w:hAnsi="Symbol" w:cs="Symbol" w:hint="default"/>
    </w:rPr>
  </w:style>
  <w:style w:type="character" w:customStyle="1" w:styleId="WW8Num20z0">
    <w:name w:val="WW8Num20z0"/>
    <w:rsid w:val="00931EEA"/>
    <w:rPr>
      <w:rFonts w:ascii="Symbol" w:hAnsi="Symbol" w:cs="Symbol" w:hint="default"/>
      <w:sz w:val="26"/>
      <w:szCs w:val="26"/>
    </w:rPr>
  </w:style>
  <w:style w:type="character" w:customStyle="1" w:styleId="WW8Num20z1">
    <w:name w:val="WW8Num20z1"/>
    <w:rsid w:val="00931EEA"/>
    <w:rPr>
      <w:rFonts w:ascii="Courier New" w:hAnsi="Courier New" w:cs="Courier New" w:hint="default"/>
    </w:rPr>
  </w:style>
  <w:style w:type="character" w:customStyle="1" w:styleId="WW8Num20z2">
    <w:name w:val="WW8Num20z2"/>
    <w:rsid w:val="00931EEA"/>
    <w:rPr>
      <w:rFonts w:ascii="Wingdings" w:hAnsi="Wingdings" w:cs="Wingdings" w:hint="default"/>
    </w:rPr>
  </w:style>
  <w:style w:type="character" w:customStyle="1" w:styleId="WW8Num21z0">
    <w:name w:val="WW8Num21z0"/>
    <w:rsid w:val="00931EEA"/>
    <w:rPr>
      <w:rFonts w:ascii="Times New Roman" w:hAnsi="Times New Roman" w:cs="Times New Roman" w:hint="default"/>
    </w:rPr>
  </w:style>
  <w:style w:type="character" w:customStyle="1" w:styleId="WW8Num22z0">
    <w:name w:val="WW8Num22z0"/>
    <w:rsid w:val="00931EEA"/>
  </w:style>
  <w:style w:type="character" w:customStyle="1" w:styleId="WW8Num22z1">
    <w:name w:val="WW8Num22z1"/>
    <w:rsid w:val="00931EEA"/>
  </w:style>
  <w:style w:type="character" w:customStyle="1" w:styleId="WW8Num22z2">
    <w:name w:val="WW8Num22z2"/>
    <w:rsid w:val="00931EEA"/>
  </w:style>
  <w:style w:type="character" w:customStyle="1" w:styleId="WW8Num22z3">
    <w:name w:val="WW8Num22z3"/>
    <w:rsid w:val="00931EEA"/>
  </w:style>
  <w:style w:type="character" w:customStyle="1" w:styleId="WW8Num22z4">
    <w:name w:val="WW8Num22z4"/>
    <w:rsid w:val="00931EEA"/>
  </w:style>
  <w:style w:type="character" w:customStyle="1" w:styleId="WW8Num22z5">
    <w:name w:val="WW8Num22z5"/>
    <w:rsid w:val="00931EEA"/>
  </w:style>
  <w:style w:type="character" w:customStyle="1" w:styleId="WW8Num22z6">
    <w:name w:val="WW8Num22z6"/>
    <w:rsid w:val="00931EEA"/>
  </w:style>
  <w:style w:type="character" w:customStyle="1" w:styleId="WW8Num22z7">
    <w:name w:val="WW8Num22z7"/>
    <w:rsid w:val="00931EEA"/>
  </w:style>
  <w:style w:type="character" w:customStyle="1" w:styleId="WW8Num22z8">
    <w:name w:val="WW8Num22z8"/>
    <w:rsid w:val="00931EEA"/>
  </w:style>
  <w:style w:type="character" w:customStyle="1" w:styleId="WW8Num23z0">
    <w:name w:val="WW8Num23z0"/>
    <w:rsid w:val="00931EEA"/>
    <w:rPr>
      <w:rFonts w:eastAsia="Calibri" w:hint="default"/>
      <w:sz w:val="20"/>
      <w:szCs w:val="20"/>
      <w:lang w:val="en-US" w:eastAsia="en-US"/>
    </w:rPr>
  </w:style>
  <w:style w:type="character" w:customStyle="1" w:styleId="WW8Num23z1">
    <w:name w:val="WW8Num23z1"/>
    <w:rsid w:val="00931EEA"/>
  </w:style>
  <w:style w:type="character" w:customStyle="1" w:styleId="WW8Num23z2">
    <w:name w:val="WW8Num23z2"/>
    <w:rsid w:val="00931EEA"/>
  </w:style>
  <w:style w:type="character" w:customStyle="1" w:styleId="WW8Num23z3">
    <w:name w:val="WW8Num23z3"/>
    <w:rsid w:val="00931EEA"/>
  </w:style>
  <w:style w:type="character" w:customStyle="1" w:styleId="WW8Num23z4">
    <w:name w:val="WW8Num23z4"/>
    <w:rsid w:val="00931EEA"/>
  </w:style>
  <w:style w:type="character" w:customStyle="1" w:styleId="WW8Num23z5">
    <w:name w:val="WW8Num23z5"/>
    <w:rsid w:val="00931EEA"/>
  </w:style>
  <w:style w:type="character" w:customStyle="1" w:styleId="WW8Num23z6">
    <w:name w:val="WW8Num23z6"/>
    <w:rsid w:val="00931EEA"/>
  </w:style>
  <w:style w:type="character" w:customStyle="1" w:styleId="WW8Num23z7">
    <w:name w:val="WW8Num23z7"/>
    <w:rsid w:val="00931EEA"/>
  </w:style>
  <w:style w:type="character" w:customStyle="1" w:styleId="WW8Num23z8">
    <w:name w:val="WW8Num23z8"/>
    <w:rsid w:val="00931EEA"/>
  </w:style>
  <w:style w:type="character" w:customStyle="1" w:styleId="WW8Num24z0">
    <w:name w:val="WW8Num24z0"/>
    <w:rsid w:val="00931EEA"/>
  </w:style>
  <w:style w:type="character" w:customStyle="1" w:styleId="WW8Num24z1">
    <w:name w:val="WW8Num24z1"/>
    <w:rsid w:val="00931EEA"/>
  </w:style>
  <w:style w:type="character" w:customStyle="1" w:styleId="WW8Num24z2">
    <w:name w:val="WW8Num24z2"/>
    <w:rsid w:val="00931EEA"/>
  </w:style>
  <w:style w:type="character" w:customStyle="1" w:styleId="WW8Num24z3">
    <w:name w:val="WW8Num24z3"/>
    <w:rsid w:val="00931EEA"/>
  </w:style>
  <w:style w:type="character" w:customStyle="1" w:styleId="WW8Num24z4">
    <w:name w:val="WW8Num24z4"/>
    <w:rsid w:val="00931EEA"/>
  </w:style>
  <w:style w:type="character" w:customStyle="1" w:styleId="WW8Num24z5">
    <w:name w:val="WW8Num24z5"/>
    <w:rsid w:val="00931EEA"/>
  </w:style>
  <w:style w:type="character" w:customStyle="1" w:styleId="WW8Num24z6">
    <w:name w:val="WW8Num24z6"/>
    <w:rsid w:val="00931EEA"/>
  </w:style>
  <w:style w:type="character" w:customStyle="1" w:styleId="WW8Num24z7">
    <w:name w:val="WW8Num24z7"/>
    <w:rsid w:val="00931EEA"/>
  </w:style>
  <w:style w:type="character" w:customStyle="1" w:styleId="WW8Num24z8">
    <w:name w:val="WW8Num24z8"/>
    <w:rsid w:val="00931EEA"/>
  </w:style>
  <w:style w:type="character" w:customStyle="1" w:styleId="WW8Num25z0">
    <w:name w:val="WW8Num25z0"/>
    <w:rsid w:val="00931EEA"/>
  </w:style>
  <w:style w:type="character" w:customStyle="1" w:styleId="WW8Num25z1">
    <w:name w:val="WW8Num25z1"/>
    <w:rsid w:val="00931EEA"/>
  </w:style>
  <w:style w:type="character" w:customStyle="1" w:styleId="WW8Num25z2">
    <w:name w:val="WW8Num25z2"/>
    <w:rsid w:val="00931EEA"/>
  </w:style>
  <w:style w:type="character" w:customStyle="1" w:styleId="WW8Num25z3">
    <w:name w:val="WW8Num25z3"/>
    <w:rsid w:val="00931EEA"/>
  </w:style>
  <w:style w:type="character" w:customStyle="1" w:styleId="WW8Num25z4">
    <w:name w:val="WW8Num25z4"/>
    <w:rsid w:val="00931EEA"/>
  </w:style>
  <w:style w:type="character" w:customStyle="1" w:styleId="WW8Num25z5">
    <w:name w:val="WW8Num25z5"/>
    <w:rsid w:val="00931EEA"/>
  </w:style>
  <w:style w:type="character" w:customStyle="1" w:styleId="WW8Num25z6">
    <w:name w:val="WW8Num25z6"/>
    <w:rsid w:val="00931EEA"/>
  </w:style>
  <w:style w:type="character" w:customStyle="1" w:styleId="WW8Num25z7">
    <w:name w:val="WW8Num25z7"/>
    <w:rsid w:val="00931EEA"/>
  </w:style>
  <w:style w:type="character" w:customStyle="1" w:styleId="WW8Num25z8">
    <w:name w:val="WW8Num25z8"/>
    <w:rsid w:val="00931EEA"/>
  </w:style>
  <w:style w:type="character" w:customStyle="1" w:styleId="WW8Num26z0">
    <w:name w:val="WW8Num26z0"/>
    <w:rsid w:val="00931EEA"/>
    <w:rPr>
      <w:rFonts w:hint="default"/>
    </w:rPr>
  </w:style>
  <w:style w:type="character" w:customStyle="1" w:styleId="WW8Num27z0">
    <w:name w:val="WW8Num27z0"/>
    <w:rsid w:val="00931EEA"/>
    <w:rPr>
      <w:rFonts w:ascii="Times New Roman" w:hAnsi="Times New Roman" w:cs="Times New Roman" w:hint="default"/>
    </w:rPr>
  </w:style>
  <w:style w:type="character" w:customStyle="1" w:styleId="WW8Num28z0">
    <w:name w:val="WW8Num28z0"/>
    <w:rsid w:val="00931EEA"/>
    <w:rPr>
      <w:rFonts w:ascii="Symbol" w:hAnsi="Symbol" w:cs="Symbol" w:hint="default"/>
      <w:sz w:val="26"/>
      <w:szCs w:val="26"/>
    </w:rPr>
  </w:style>
  <w:style w:type="character" w:customStyle="1" w:styleId="WW8Num28z1">
    <w:name w:val="WW8Num28z1"/>
    <w:rsid w:val="00931EEA"/>
    <w:rPr>
      <w:rFonts w:ascii="Courier New" w:hAnsi="Courier New" w:cs="Courier New" w:hint="default"/>
    </w:rPr>
  </w:style>
  <w:style w:type="character" w:customStyle="1" w:styleId="WW8Num28z2">
    <w:name w:val="WW8Num28z2"/>
    <w:rsid w:val="00931EEA"/>
    <w:rPr>
      <w:rFonts w:ascii="Wingdings" w:hAnsi="Wingdings" w:cs="Wingdings" w:hint="default"/>
    </w:rPr>
  </w:style>
  <w:style w:type="character" w:customStyle="1" w:styleId="WW8NumSt2z0">
    <w:name w:val="WW8NumSt2z0"/>
    <w:rsid w:val="00931EEA"/>
    <w:rPr>
      <w:rFonts w:ascii="Times New Roman" w:hAnsi="Times New Roman" w:cs="Times New Roman" w:hint="default"/>
    </w:rPr>
  </w:style>
  <w:style w:type="character" w:customStyle="1" w:styleId="WW8NumSt14z0">
    <w:name w:val="WW8NumSt14z0"/>
    <w:rsid w:val="00931EEA"/>
    <w:rPr>
      <w:rFonts w:ascii="Times New Roman" w:hAnsi="Times New Roman" w:cs="Times New Roman" w:hint="default"/>
    </w:rPr>
  </w:style>
  <w:style w:type="character" w:customStyle="1" w:styleId="11">
    <w:name w:val="Основной шрифт абзаца1"/>
    <w:rsid w:val="00931EEA"/>
  </w:style>
  <w:style w:type="character" w:customStyle="1" w:styleId="a3">
    <w:name w:val="Верхний колонтитул Знак"/>
    <w:basedOn w:val="11"/>
    <w:rsid w:val="00931EEA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11"/>
    <w:rsid w:val="00931EEA"/>
    <w:rPr>
      <w:rFonts w:ascii="Times New Roman" w:eastAsia="Times New Roman" w:hAnsi="Times New Roman" w:cs="Times New Roman"/>
      <w:sz w:val="20"/>
      <w:szCs w:val="20"/>
    </w:rPr>
  </w:style>
  <w:style w:type="character" w:customStyle="1" w:styleId="HTML">
    <w:name w:val="Стандартный HTML Знак"/>
    <w:basedOn w:val="11"/>
    <w:rsid w:val="00931EEA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выноски Знак"/>
    <w:basedOn w:val="11"/>
    <w:rsid w:val="00931EE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2 Знак"/>
    <w:basedOn w:val="11"/>
    <w:rsid w:val="00931EEA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11"/>
    <w:rsid w:val="00931EEA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Колонтитул_"/>
    <w:basedOn w:val="11"/>
    <w:rsid w:val="00931EEA"/>
    <w:rPr>
      <w:rFonts w:ascii="Times New Roman" w:hAnsi="Times New Roman" w:cs="Times New Roman"/>
      <w:b/>
      <w:bCs/>
      <w:sz w:val="12"/>
      <w:szCs w:val="12"/>
      <w:shd w:val="clear" w:color="auto" w:fill="FFFFFF"/>
    </w:rPr>
  </w:style>
  <w:style w:type="character" w:customStyle="1" w:styleId="12">
    <w:name w:val="Заголовок №1_"/>
    <w:basedOn w:val="11"/>
    <w:rsid w:val="00931EE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11"/>
    <w:rsid w:val="00931EE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 + Полужирный1"/>
    <w:basedOn w:val="a7"/>
    <w:rsid w:val="00931EEA"/>
    <w:rPr>
      <w:sz w:val="18"/>
      <w:szCs w:val="18"/>
    </w:rPr>
  </w:style>
  <w:style w:type="character" w:customStyle="1" w:styleId="31">
    <w:name w:val="Основной текст (3)_"/>
    <w:basedOn w:val="11"/>
    <w:rsid w:val="00931EE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30">
    <w:name w:val="Основной текст (13)_"/>
    <w:basedOn w:val="11"/>
    <w:rsid w:val="00931EEA"/>
    <w:rPr>
      <w:rFonts w:ascii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131">
    <w:name w:val="Основной текст (13) + Не курсив"/>
    <w:basedOn w:val="130"/>
    <w:rsid w:val="00931EEA"/>
  </w:style>
  <w:style w:type="character" w:customStyle="1" w:styleId="73">
    <w:name w:val="Основной текст + 73"/>
    <w:basedOn w:val="a7"/>
    <w:rsid w:val="00931EEA"/>
    <w:rPr>
      <w:i/>
      <w:iCs/>
      <w:sz w:val="15"/>
      <w:szCs w:val="15"/>
      <w:u w:val="none"/>
    </w:rPr>
  </w:style>
  <w:style w:type="character" w:customStyle="1" w:styleId="14">
    <w:name w:val="Основной текст + Курсив1"/>
    <w:basedOn w:val="a7"/>
    <w:rsid w:val="00931EEA"/>
    <w:rPr>
      <w:i/>
      <w:iCs/>
      <w:sz w:val="18"/>
      <w:szCs w:val="18"/>
      <w:u w:val="none"/>
    </w:rPr>
  </w:style>
  <w:style w:type="character" w:styleId="a8">
    <w:name w:val="page number"/>
    <w:basedOn w:val="11"/>
    <w:rsid w:val="00931EEA"/>
  </w:style>
  <w:style w:type="character" w:customStyle="1" w:styleId="OTRNormal">
    <w:name w:val="OTR_Normal Знак"/>
    <w:rsid w:val="00931EEA"/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Знак примечания1"/>
    <w:basedOn w:val="11"/>
    <w:rsid w:val="00931EEA"/>
    <w:rPr>
      <w:sz w:val="16"/>
      <w:szCs w:val="16"/>
    </w:rPr>
  </w:style>
  <w:style w:type="character" w:customStyle="1" w:styleId="a9">
    <w:name w:val="Текст примечания Знак"/>
    <w:basedOn w:val="11"/>
    <w:rsid w:val="00931EEA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ма примечания Знак"/>
    <w:basedOn w:val="a9"/>
    <w:rsid w:val="00931EEA"/>
    <w:rPr>
      <w:b/>
      <w:bCs/>
    </w:rPr>
  </w:style>
  <w:style w:type="character" w:customStyle="1" w:styleId="20">
    <w:name w:val="Основной текст (2)_"/>
    <w:basedOn w:val="11"/>
    <w:rsid w:val="00931EEA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character" w:customStyle="1" w:styleId="16">
    <w:name w:val="Обычный без отступа1 Знак"/>
    <w:rsid w:val="00931EEA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b">
    <w:name w:val="Strong"/>
    <w:qFormat/>
    <w:rsid w:val="00931EEA"/>
    <w:rPr>
      <w:rFonts w:ascii="Times New Roman" w:hAnsi="Times New Roman" w:cs="Times New Roman"/>
      <w:b/>
      <w:bCs/>
    </w:rPr>
  </w:style>
  <w:style w:type="character" w:styleId="ac">
    <w:name w:val="Hyperlink"/>
    <w:rsid w:val="00931EEA"/>
    <w:rPr>
      <w:color w:val="000080"/>
      <w:u w:val="single"/>
    </w:rPr>
  </w:style>
  <w:style w:type="paragraph" w:customStyle="1" w:styleId="ad">
    <w:name w:val="Заголовок"/>
    <w:basedOn w:val="a"/>
    <w:next w:val="ae"/>
    <w:rsid w:val="00931EE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17"/>
    <w:rsid w:val="00931EEA"/>
    <w:pPr>
      <w:widowControl w:val="0"/>
      <w:autoSpaceDE w:val="0"/>
      <w:spacing w:after="120"/>
    </w:pPr>
  </w:style>
  <w:style w:type="character" w:customStyle="1" w:styleId="17">
    <w:name w:val="Основной текст Знак1"/>
    <w:basedOn w:val="a0"/>
    <w:link w:val="ae"/>
    <w:rsid w:val="00931EE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">
    <w:name w:val="List"/>
    <w:basedOn w:val="ae"/>
    <w:rsid w:val="00931EEA"/>
    <w:rPr>
      <w:rFonts w:cs="Mangal"/>
    </w:rPr>
  </w:style>
  <w:style w:type="paragraph" w:styleId="af0">
    <w:name w:val="caption"/>
    <w:basedOn w:val="a"/>
    <w:qFormat/>
    <w:rsid w:val="00931E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rsid w:val="00931EEA"/>
    <w:pPr>
      <w:suppressLineNumbers/>
    </w:pPr>
    <w:rPr>
      <w:rFonts w:cs="Mangal"/>
    </w:rPr>
  </w:style>
  <w:style w:type="paragraph" w:customStyle="1" w:styleId="ConsPlusNormal">
    <w:name w:val="ConsPlusNormal"/>
    <w:rsid w:val="00931EE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1">
    <w:name w:val="header"/>
    <w:basedOn w:val="a"/>
    <w:link w:val="19"/>
    <w:rsid w:val="00931EEA"/>
    <w:pPr>
      <w:widowControl w:val="0"/>
      <w:autoSpaceDE w:val="0"/>
    </w:pPr>
  </w:style>
  <w:style w:type="character" w:customStyle="1" w:styleId="19">
    <w:name w:val="Верхний колонтитул Знак1"/>
    <w:basedOn w:val="a0"/>
    <w:link w:val="af1"/>
    <w:rsid w:val="00931EE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2">
    <w:name w:val="footer"/>
    <w:basedOn w:val="a"/>
    <w:link w:val="1a"/>
    <w:rsid w:val="00931EEA"/>
    <w:pPr>
      <w:widowControl w:val="0"/>
      <w:autoSpaceDE w:val="0"/>
    </w:pPr>
  </w:style>
  <w:style w:type="character" w:customStyle="1" w:styleId="1a">
    <w:name w:val="Нижний колонтитул Знак1"/>
    <w:basedOn w:val="a0"/>
    <w:link w:val="af2"/>
    <w:rsid w:val="00931EE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TML0">
    <w:name w:val="HTML Preformatted"/>
    <w:basedOn w:val="a"/>
    <w:link w:val="HTML1"/>
    <w:rsid w:val="00931EEA"/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link w:val="HTML0"/>
    <w:rsid w:val="00931EEA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3">
    <w:name w:val="List Paragraph"/>
    <w:basedOn w:val="a"/>
    <w:qFormat/>
    <w:rsid w:val="00931EEA"/>
    <w:pPr>
      <w:widowControl w:val="0"/>
      <w:autoSpaceDE w:val="0"/>
      <w:ind w:left="720"/>
      <w:contextualSpacing/>
    </w:pPr>
  </w:style>
  <w:style w:type="paragraph" w:styleId="af4">
    <w:name w:val="Balloon Text"/>
    <w:basedOn w:val="a"/>
    <w:link w:val="1b"/>
    <w:rsid w:val="00931EEA"/>
    <w:pPr>
      <w:widowControl w:val="0"/>
      <w:autoSpaceDE w:val="0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f4"/>
    <w:rsid w:val="00931EE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title">
    <w:name w:val="consplustitle"/>
    <w:basedOn w:val="a"/>
    <w:rsid w:val="00931EEA"/>
    <w:pPr>
      <w:autoSpaceDE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31EE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0">
    <w:name w:val="ConsPlusTitle"/>
    <w:rsid w:val="00931EE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21">
    <w:name w:val="Основной текст 21"/>
    <w:basedOn w:val="a"/>
    <w:rsid w:val="00931EEA"/>
    <w:pPr>
      <w:spacing w:after="120" w:line="480" w:lineRule="auto"/>
    </w:pPr>
    <w:rPr>
      <w:sz w:val="24"/>
      <w:szCs w:val="24"/>
    </w:rPr>
  </w:style>
  <w:style w:type="paragraph" w:customStyle="1" w:styleId="1c">
    <w:name w:val="Заголовок №1"/>
    <w:basedOn w:val="a"/>
    <w:rsid w:val="00931EEA"/>
    <w:pPr>
      <w:widowControl w:val="0"/>
      <w:shd w:val="clear" w:color="auto" w:fill="FFFFFF"/>
      <w:spacing w:after="180" w:line="254" w:lineRule="exact"/>
      <w:jc w:val="center"/>
    </w:pPr>
    <w:rPr>
      <w:rFonts w:eastAsia="Calibri"/>
      <w:b/>
      <w:bCs/>
      <w:sz w:val="19"/>
      <w:szCs w:val="19"/>
    </w:rPr>
  </w:style>
  <w:style w:type="paragraph" w:customStyle="1" w:styleId="60">
    <w:name w:val="Основной текст (6)"/>
    <w:basedOn w:val="a"/>
    <w:rsid w:val="00931EEA"/>
    <w:pPr>
      <w:widowControl w:val="0"/>
      <w:shd w:val="clear" w:color="auto" w:fill="FFFFFF"/>
      <w:spacing w:line="101" w:lineRule="exact"/>
    </w:pPr>
    <w:rPr>
      <w:rFonts w:eastAsia="Calibri"/>
      <w:i/>
      <w:iCs/>
      <w:sz w:val="18"/>
      <w:szCs w:val="18"/>
    </w:rPr>
  </w:style>
  <w:style w:type="paragraph" w:customStyle="1" w:styleId="1d">
    <w:name w:val="Колонтитул1"/>
    <w:basedOn w:val="a"/>
    <w:rsid w:val="00931EEA"/>
    <w:pPr>
      <w:widowControl w:val="0"/>
      <w:shd w:val="clear" w:color="auto" w:fill="FFFFFF"/>
      <w:spacing w:line="240" w:lineRule="atLeast"/>
    </w:pPr>
    <w:rPr>
      <w:rFonts w:eastAsia="Calibri"/>
      <w:b/>
      <w:bCs/>
      <w:sz w:val="12"/>
      <w:szCs w:val="12"/>
    </w:rPr>
  </w:style>
  <w:style w:type="paragraph" w:customStyle="1" w:styleId="32">
    <w:name w:val="Основной текст (3)"/>
    <w:basedOn w:val="a"/>
    <w:rsid w:val="00931EEA"/>
    <w:pPr>
      <w:widowControl w:val="0"/>
      <w:shd w:val="clear" w:color="auto" w:fill="FFFFFF"/>
      <w:spacing w:before="60" w:line="240" w:lineRule="atLeast"/>
      <w:jc w:val="center"/>
    </w:pPr>
    <w:rPr>
      <w:rFonts w:eastAsia="Calibri"/>
      <w:b/>
      <w:bCs/>
      <w:sz w:val="18"/>
      <w:szCs w:val="18"/>
    </w:rPr>
  </w:style>
  <w:style w:type="paragraph" w:customStyle="1" w:styleId="132">
    <w:name w:val="Основной текст (13)"/>
    <w:basedOn w:val="a"/>
    <w:rsid w:val="00931EEA"/>
    <w:pPr>
      <w:widowControl w:val="0"/>
      <w:shd w:val="clear" w:color="auto" w:fill="FFFFFF"/>
      <w:spacing w:line="221" w:lineRule="exact"/>
    </w:pPr>
    <w:rPr>
      <w:rFonts w:eastAsia="Calibri"/>
      <w:i/>
      <w:iCs/>
      <w:sz w:val="15"/>
      <w:szCs w:val="15"/>
    </w:rPr>
  </w:style>
  <w:style w:type="paragraph" w:customStyle="1" w:styleId="OTRNormal0">
    <w:name w:val="OTR_Normal"/>
    <w:basedOn w:val="a"/>
    <w:rsid w:val="00931EEA"/>
    <w:pPr>
      <w:spacing w:before="60" w:after="120"/>
      <w:ind w:firstLine="567"/>
      <w:jc w:val="both"/>
    </w:pPr>
    <w:rPr>
      <w:sz w:val="24"/>
    </w:rPr>
  </w:style>
  <w:style w:type="paragraph" w:customStyle="1" w:styleId="127">
    <w:name w:val="Стиль Основной текст с отступом + Первая строка:  1.27 см"/>
    <w:basedOn w:val="a"/>
    <w:rsid w:val="00931EEA"/>
    <w:pPr>
      <w:spacing w:before="60" w:after="60"/>
      <w:ind w:firstLine="720"/>
      <w:jc w:val="both"/>
    </w:pPr>
    <w:rPr>
      <w:sz w:val="24"/>
    </w:rPr>
  </w:style>
  <w:style w:type="paragraph" w:customStyle="1" w:styleId="af5">
    <w:name w:val="Абзац ОТР"/>
    <w:basedOn w:val="a"/>
    <w:rsid w:val="00931EEA"/>
    <w:pPr>
      <w:ind w:firstLine="709"/>
      <w:jc w:val="both"/>
    </w:pPr>
    <w:rPr>
      <w:sz w:val="24"/>
      <w:szCs w:val="24"/>
    </w:rPr>
  </w:style>
  <w:style w:type="paragraph" w:customStyle="1" w:styleId="1e">
    <w:name w:val="Обычный без отступа1"/>
    <w:basedOn w:val="a"/>
    <w:rsid w:val="00931EEA"/>
    <w:pPr>
      <w:spacing w:before="40" w:after="40"/>
      <w:jc w:val="both"/>
    </w:pPr>
    <w:rPr>
      <w:kern w:val="2"/>
      <w:sz w:val="24"/>
      <w:szCs w:val="24"/>
    </w:rPr>
  </w:style>
  <w:style w:type="paragraph" w:customStyle="1" w:styleId="1f">
    <w:name w:val="Текст примечания1"/>
    <w:basedOn w:val="a"/>
    <w:rsid w:val="00931EEA"/>
  </w:style>
  <w:style w:type="paragraph" w:styleId="af6">
    <w:name w:val="annotation text"/>
    <w:basedOn w:val="a"/>
    <w:link w:val="1f0"/>
    <w:uiPriority w:val="99"/>
    <w:semiHidden/>
    <w:unhideWhenUsed/>
    <w:rsid w:val="00931EEA"/>
  </w:style>
  <w:style w:type="character" w:customStyle="1" w:styleId="1f0">
    <w:name w:val="Текст примечания Знак1"/>
    <w:basedOn w:val="a0"/>
    <w:link w:val="af6"/>
    <w:uiPriority w:val="99"/>
    <w:semiHidden/>
    <w:rsid w:val="00931EE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annotation subject"/>
    <w:basedOn w:val="1f"/>
    <w:next w:val="1f"/>
    <w:link w:val="1f1"/>
    <w:rsid w:val="00931EEA"/>
    <w:rPr>
      <w:b/>
      <w:bCs/>
    </w:rPr>
  </w:style>
  <w:style w:type="character" w:customStyle="1" w:styleId="1f1">
    <w:name w:val="Тема примечания Знак1"/>
    <w:basedOn w:val="1f0"/>
    <w:link w:val="af7"/>
    <w:rsid w:val="00931EEA"/>
    <w:rPr>
      <w:b/>
      <w:bCs/>
    </w:rPr>
  </w:style>
  <w:style w:type="paragraph" w:styleId="af8">
    <w:name w:val="Normal (Web)"/>
    <w:basedOn w:val="a"/>
    <w:rsid w:val="00931EEA"/>
    <w:pPr>
      <w:spacing w:before="280" w:after="280"/>
    </w:pPr>
    <w:rPr>
      <w:color w:val="000000"/>
      <w:sz w:val="15"/>
      <w:szCs w:val="15"/>
    </w:rPr>
  </w:style>
  <w:style w:type="paragraph" w:customStyle="1" w:styleId="22">
    <w:name w:val="Основной текст (2)"/>
    <w:basedOn w:val="a"/>
    <w:rsid w:val="00931EEA"/>
    <w:pPr>
      <w:widowControl w:val="0"/>
      <w:shd w:val="clear" w:color="auto" w:fill="FFFFFF"/>
      <w:spacing w:line="331" w:lineRule="exact"/>
    </w:pPr>
    <w:rPr>
      <w:spacing w:val="20"/>
      <w:sz w:val="26"/>
      <w:szCs w:val="26"/>
    </w:rPr>
  </w:style>
  <w:style w:type="paragraph" w:customStyle="1" w:styleId="1f2">
    <w:name w:val="По центру1"/>
    <w:basedOn w:val="1e"/>
    <w:rsid w:val="00931EEA"/>
    <w:pPr>
      <w:jc w:val="center"/>
    </w:pPr>
    <w:rPr>
      <w:color w:val="00000A"/>
    </w:rPr>
  </w:style>
  <w:style w:type="paragraph" w:customStyle="1" w:styleId="af9">
    <w:name w:val="Содержимое таблицы"/>
    <w:basedOn w:val="a"/>
    <w:rsid w:val="00931EEA"/>
    <w:pPr>
      <w:suppressLineNumbers/>
    </w:pPr>
  </w:style>
  <w:style w:type="paragraph" w:customStyle="1" w:styleId="afa">
    <w:name w:val="Заголовок таблицы"/>
    <w:basedOn w:val="af9"/>
    <w:rsid w:val="00931EE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2074</Words>
  <Characters>11824</Characters>
  <Application>Microsoft Office Word</Application>
  <DocSecurity>0</DocSecurity>
  <Lines>98</Lines>
  <Paragraphs>27</Paragraphs>
  <ScaleCrop>false</ScaleCrop>
  <Company/>
  <LinksUpToDate>false</LinksUpToDate>
  <CharactersWithSpaces>13871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ivanova</cp:lastModifiedBy>
  <cp:revision>8</cp:revision>
  <cp:lastPrinted>2018-12-26T14:21:00Z</cp:lastPrinted>
  <dcterms:created xsi:type="dcterms:W3CDTF">2018-11-26T13:38:00Z</dcterms:created>
  <dcterms:modified xsi:type="dcterms:W3CDTF">2018-12-28T14:04:00Z</dcterms:modified>
</cp:coreProperties>
</file>